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5C0E91">
        <w:rPr>
          <w:rFonts w:cs="Arial"/>
          <w:sz w:val="24"/>
          <w:lang w:val="en-US"/>
        </w:rPr>
        <w:t>80</w:t>
      </w:r>
      <w:r w:rsidRPr="005F67E6">
        <w:rPr>
          <w:rFonts w:ascii="Times New Roman" w:hAnsi="Times New Roman"/>
          <w:sz w:val="24"/>
        </w:rPr>
        <w:tab/>
      </w:r>
      <w:r w:rsidR="007600E2" w:rsidRPr="007600E2">
        <w:rPr>
          <w:rFonts w:cs="Arial"/>
          <w:sz w:val="22"/>
        </w:rPr>
        <w:t>R4-</w:t>
      </w:r>
      <w:r w:rsidR="005C0E91">
        <w:rPr>
          <w:rFonts w:cs="Arial"/>
          <w:sz w:val="22"/>
        </w:rPr>
        <w:t>16</w:t>
      </w:r>
      <w:r w:rsidR="008F7B81">
        <w:rPr>
          <w:rFonts w:cs="Arial"/>
          <w:sz w:val="22"/>
        </w:rPr>
        <w:t>5444</w:t>
      </w:r>
    </w:p>
    <w:p w:rsidR="00B347D7" w:rsidRPr="00B347D7" w:rsidRDefault="00B347D7" w:rsidP="00B347D7">
      <w:pPr>
        <w:pStyle w:val="Header"/>
        <w:rPr>
          <w:rFonts w:cs="Arial"/>
          <w:bCs/>
          <w:sz w:val="24"/>
          <w:lang w:val="sv-SE"/>
        </w:rPr>
      </w:pPr>
      <w:r w:rsidRPr="00B347D7">
        <w:rPr>
          <w:rFonts w:cs="Arial"/>
          <w:bCs/>
          <w:sz w:val="24"/>
        </w:rPr>
        <w:t>Gothenburg</w:t>
      </w:r>
      <w:r w:rsidRPr="00B347D7">
        <w:rPr>
          <w:rFonts w:cs="Arial" w:hint="eastAsia"/>
          <w:bCs/>
          <w:sz w:val="24"/>
          <w:lang w:val="en-US"/>
        </w:rPr>
        <w:t xml:space="preserve"> </w:t>
      </w:r>
      <w:r w:rsidRPr="00B347D7">
        <w:rPr>
          <w:rFonts w:cs="Arial"/>
          <w:bCs/>
          <w:sz w:val="24"/>
          <w:lang w:val="en-US"/>
        </w:rPr>
        <w:t>SE</w:t>
      </w:r>
      <w:r w:rsidRPr="00B347D7">
        <w:rPr>
          <w:rFonts w:cs="Arial"/>
          <w:bCs/>
          <w:sz w:val="24"/>
          <w:lang w:val="pt-BR"/>
        </w:rPr>
        <w:t xml:space="preserve">, </w:t>
      </w:r>
      <w:r w:rsidRPr="00B347D7">
        <w:rPr>
          <w:rFonts w:cs="Arial"/>
          <w:bCs/>
          <w:sz w:val="24"/>
        </w:rPr>
        <w:t>22 - 26 Aug</w:t>
      </w:r>
      <w:r w:rsidRPr="00B347D7">
        <w:rPr>
          <w:rFonts w:cs="Arial"/>
          <w:bCs/>
          <w:sz w:val="24"/>
          <w:lang w:val="en-US"/>
        </w:rPr>
        <w:t>, 201</w:t>
      </w:r>
      <w:r w:rsidRPr="00B347D7">
        <w:rPr>
          <w:rFonts w:cs="Arial" w:hint="eastAsia"/>
          <w:bCs/>
          <w:sz w:val="24"/>
          <w:lang w:val="en-US"/>
        </w:rPr>
        <w:t>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5C0E91">
        <w:rPr>
          <w:sz w:val="22"/>
          <w:lang w:val="en-US"/>
        </w:rPr>
        <w:t>6.7.3.8</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C51BBE">
        <w:rPr>
          <w:noProof/>
        </w:rPr>
        <w:t>NB-IoT UE</w:t>
      </w:r>
      <w:r w:rsidR="00FE250B">
        <w:rPr>
          <w:noProof/>
        </w:rPr>
        <w:t xml:space="preserve"> </w:t>
      </w:r>
      <w:r w:rsidR="00E713F4">
        <w:rPr>
          <w:noProof/>
        </w:rPr>
        <w:t>RLM</w:t>
      </w:r>
      <w:r w:rsidR="00FE250B" w:rsidRPr="00372B97">
        <w:rPr>
          <w:noProof/>
        </w:rPr>
        <w:t xml:space="preserve"> </w:t>
      </w:r>
      <w:r w:rsidR="00F0465F">
        <w:rPr>
          <w:noProof/>
        </w:rPr>
        <w:t xml:space="preserve">OOS </w:t>
      </w:r>
      <w:r w:rsidR="00FE250B">
        <w:rPr>
          <w:noProof/>
        </w:rPr>
        <w:t xml:space="preserve">Test </w:t>
      </w:r>
      <w:r w:rsidR="00F0465F">
        <w:rPr>
          <w:noProof/>
        </w:rPr>
        <w:t>Procedure</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C94524" w:rsidRPr="00C94524">
        <w:rPr>
          <w:sz w:val="22"/>
        </w:rPr>
        <w:t>Discussion</w:t>
      </w:r>
    </w:p>
    <w:p w:rsidR="005F0A31" w:rsidRPr="005F67E6" w:rsidRDefault="005F0A31" w:rsidP="005F0A31">
      <w:pPr>
        <w:pStyle w:val="Heading1"/>
        <w:ind w:left="431" w:hanging="431"/>
      </w:pPr>
      <w:r w:rsidRPr="005F67E6">
        <w:t>Introduction</w:t>
      </w:r>
      <w:bookmarkStart w:id="0" w:name="OLE_LINK13"/>
      <w:bookmarkStart w:id="1" w:name="OLE_LINK14"/>
    </w:p>
    <w:p w:rsidR="00FF2858" w:rsidRDefault="0006012F" w:rsidP="007C2EBE">
      <w:pPr>
        <w:pStyle w:val="BodyText"/>
        <w:rPr>
          <w:sz w:val="20"/>
          <w:szCs w:val="20"/>
          <w:lang w:val="en-GB"/>
        </w:rPr>
      </w:pPr>
      <w:proofErr w:type="gramStart"/>
      <w:r w:rsidRPr="0006012F">
        <w:rPr>
          <w:sz w:val="20"/>
          <w:szCs w:val="20"/>
          <w:lang w:val="en-GB"/>
        </w:rPr>
        <w:t>NB-</w:t>
      </w:r>
      <w:proofErr w:type="spellStart"/>
      <w:r w:rsidRPr="0006012F">
        <w:rPr>
          <w:sz w:val="20"/>
          <w:szCs w:val="20"/>
          <w:lang w:val="en-GB"/>
        </w:rPr>
        <w:t>IoT</w:t>
      </w:r>
      <w:proofErr w:type="spellEnd"/>
      <w:r w:rsidRPr="0006012F">
        <w:rPr>
          <w:sz w:val="20"/>
          <w:szCs w:val="20"/>
          <w:lang w:val="en-GB"/>
        </w:rPr>
        <w:t xml:space="preserve"> </w:t>
      </w:r>
      <w:r w:rsidR="004B3A50" w:rsidRPr="004B3A50">
        <w:rPr>
          <w:sz w:val="20"/>
          <w:szCs w:val="20"/>
          <w:lang w:val="en-GB"/>
        </w:rPr>
        <w:t xml:space="preserve">UE </w:t>
      </w:r>
      <w:r w:rsidR="0047359A">
        <w:rPr>
          <w:sz w:val="20"/>
          <w:szCs w:val="20"/>
          <w:lang w:val="en-GB"/>
        </w:rPr>
        <w:t>RLM</w:t>
      </w:r>
      <w:r w:rsidR="004B3A50" w:rsidRPr="004B3A50">
        <w:rPr>
          <w:sz w:val="20"/>
          <w:szCs w:val="20"/>
          <w:lang w:val="en-GB"/>
        </w:rPr>
        <w:t xml:space="preserve"> </w:t>
      </w:r>
      <w:r w:rsidR="0004471C">
        <w:rPr>
          <w:sz w:val="20"/>
          <w:szCs w:val="20"/>
          <w:lang w:val="en-GB"/>
        </w:rPr>
        <w:t>test cases</w:t>
      </w:r>
      <w:r w:rsidR="004B3A50">
        <w:rPr>
          <w:sz w:val="20"/>
          <w:szCs w:val="20"/>
          <w:lang w:val="en-GB"/>
        </w:rPr>
        <w:t xml:space="preserve"> </w:t>
      </w:r>
      <w:r w:rsidR="0004471C">
        <w:rPr>
          <w:sz w:val="20"/>
          <w:szCs w:val="20"/>
          <w:lang w:val="en-GB"/>
        </w:rPr>
        <w:t>was</w:t>
      </w:r>
      <w:proofErr w:type="gramEnd"/>
      <w:r w:rsidR="0004471C">
        <w:rPr>
          <w:sz w:val="20"/>
          <w:szCs w:val="20"/>
          <w:lang w:val="en-GB"/>
        </w:rPr>
        <w:t xml:space="preserve"> discussed in </w:t>
      </w:r>
      <w:r w:rsidR="004B3A50">
        <w:rPr>
          <w:sz w:val="20"/>
          <w:szCs w:val="20"/>
          <w:lang w:val="en-GB"/>
        </w:rPr>
        <w:t xml:space="preserve">RAN4#79 </w:t>
      </w:r>
      <w:r w:rsidR="0004471C">
        <w:rPr>
          <w:sz w:val="20"/>
          <w:szCs w:val="20"/>
          <w:lang w:val="en-GB"/>
        </w:rPr>
        <w:t xml:space="preserve">AH </w:t>
      </w:r>
      <w:r w:rsidR="00FF2858">
        <w:rPr>
          <w:sz w:val="20"/>
          <w:szCs w:val="20"/>
          <w:lang w:val="en-GB"/>
        </w:rPr>
        <w:t xml:space="preserve">[1] and the following </w:t>
      </w:r>
      <w:r w:rsidR="00FF2858" w:rsidRPr="00FF2858">
        <w:rPr>
          <w:sz w:val="20"/>
          <w:szCs w:val="20"/>
          <w:lang w:val="en-GB"/>
        </w:rPr>
        <w:t>RLM test</w:t>
      </w:r>
      <w:r w:rsidR="00FF2858">
        <w:rPr>
          <w:sz w:val="20"/>
          <w:szCs w:val="20"/>
          <w:lang w:val="en-GB"/>
        </w:rPr>
        <w:t xml:space="preserve"> procedure for Out-Of-Synch </w:t>
      </w:r>
      <w:r w:rsidR="00FF2858" w:rsidRPr="00FF2858">
        <w:rPr>
          <w:sz w:val="20"/>
          <w:szCs w:val="20"/>
          <w:lang w:val="en-GB"/>
        </w:rPr>
        <w:t>was agreed</w:t>
      </w:r>
      <w:r w:rsidR="00FF2858">
        <w:rPr>
          <w:sz w:val="20"/>
          <w:szCs w:val="20"/>
          <w:lang w:val="en-GB"/>
        </w:rPr>
        <w:t xml:space="preserve"> [2]</w:t>
      </w:r>
      <w:r w:rsidR="0004471C">
        <w:rPr>
          <w:sz w:val="20"/>
          <w:szCs w:val="20"/>
          <w:lang w:val="en-GB"/>
        </w:rPr>
        <w:t xml:space="preserve">. </w:t>
      </w:r>
    </w:p>
    <w:p w:rsidR="00FF2858" w:rsidRDefault="00FF2858" w:rsidP="007C2EBE">
      <w:pPr>
        <w:pStyle w:val="BodyText"/>
        <w:rPr>
          <w:sz w:val="20"/>
          <w:szCs w:val="20"/>
          <w:lang w:val="en-GB"/>
        </w:rPr>
      </w:pPr>
    </w:p>
    <w:p w:rsidR="00FF2858" w:rsidRPr="0004471C" w:rsidRDefault="00FF2858" w:rsidP="00FF2858">
      <w:pPr>
        <w:autoSpaceDE w:val="0"/>
        <w:autoSpaceDN w:val="0"/>
        <w:adjustRightInd w:val="0"/>
        <w:spacing w:after="0"/>
        <w:ind w:left="540"/>
        <w:rPr>
          <w:rFonts w:ascii="Arial" w:eastAsiaTheme="minorEastAsia" w:cs="Arial"/>
          <w:b/>
          <w:bCs/>
          <w:i/>
          <w:color w:val="000000"/>
          <w:lang w:val="en-US" w:eastAsia="zh-CN"/>
        </w:rPr>
      </w:pPr>
      <w:r w:rsidRPr="0004471C">
        <w:rPr>
          <w:rFonts w:ascii="Arial" w:eastAsiaTheme="minorEastAsia" w:cs="Arial"/>
          <w:b/>
          <w:bCs/>
          <w:i/>
          <w:color w:val="000000"/>
          <w:lang w:eastAsia="zh-CN"/>
        </w:rPr>
        <w:t>OOS Proposed Test Procedure</w:t>
      </w:r>
    </w:p>
    <w:p w:rsidR="00FF2858" w:rsidRPr="0004471C" w:rsidRDefault="00FF2858" w:rsidP="00FF2858">
      <w:pPr>
        <w:numPr>
          <w:ilvl w:val="0"/>
          <w:numId w:val="35"/>
        </w:numPr>
        <w:autoSpaceDE w:val="0"/>
        <w:autoSpaceDN w:val="0"/>
        <w:adjustRightInd w:val="0"/>
        <w:spacing w:after="0"/>
        <w:ind w:left="1170" w:hanging="450"/>
        <w:rPr>
          <w:rFonts w:ascii="Arial" w:eastAsiaTheme="minorEastAsia" w:cs="Arial"/>
          <w:i/>
          <w:color w:val="000000"/>
          <w:lang w:val="en-US" w:eastAsia="zh-CN"/>
        </w:rPr>
      </w:pPr>
      <w:r w:rsidRPr="0004471C">
        <w:rPr>
          <w:rFonts w:ascii="Arial" w:eastAsiaTheme="minorEastAsia" w:cs="Arial"/>
          <w:i/>
          <w:color w:val="000000"/>
          <w:lang w:eastAsia="zh-CN"/>
        </w:rPr>
        <w:t>The UE behaviour in each test during time durations T1, T2, T3 shall be as follows:</w:t>
      </w:r>
    </w:p>
    <w:p w:rsidR="00FF2858" w:rsidRPr="0004471C" w:rsidRDefault="00FF2858" w:rsidP="00FF2858">
      <w:pPr>
        <w:numPr>
          <w:ilvl w:val="0"/>
          <w:numId w:val="35"/>
        </w:numPr>
        <w:autoSpaceDE w:val="0"/>
        <w:autoSpaceDN w:val="0"/>
        <w:adjustRightInd w:val="0"/>
        <w:spacing w:after="0"/>
        <w:ind w:left="1170" w:hanging="450"/>
        <w:rPr>
          <w:rFonts w:ascii="Arial" w:eastAsiaTheme="minorEastAsia" w:cs="Arial"/>
          <w:i/>
          <w:color w:val="000000"/>
          <w:lang w:val="en-US" w:eastAsia="zh-CN"/>
        </w:rPr>
      </w:pPr>
      <w:r w:rsidRPr="0004471C">
        <w:rPr>
          <w:rFonts w:ascii="Arial" w:eastAsiaTheme="minorEastAsia" w:cs="Arial"/>
          <w:i/>
          <w:color w:val="000000"/>
          <w:lang w:eastAsia="zh-CN"/>
        </w:rPr>
        <w:t xml:space="preserve">During the period up to time point A, </w:t>
      </w:r>
    </w:p>
    <w:p w:rsidR="00FF2858" w:rsidRPr="0004471C" w:rsidRDefault="00FF2858" w:rsidP="00FF2858">
      <w:pPr>
        <w:numPr>
          <w:ilvl w:val="0"/>
          <w:numId w:val="36"/>
        </w:numPr>
        <w:autoSpaceDE w:val="0"/>
        <w:autoSpaceDN w:val="0"/>
        <w:adjustRightInd w:val="0"/>
        <w:spacing w:after="0"/>
        <w:ind w:left="1800" w:hanging="360"/>
        <w:rPr>
          <w:rFonts w:ascii="Arial" w:eastAsiaTheme="minorEastAsia" w:cs="Arial"/>
          <w:i/>
          <w:color w:val="000000"/>
          <w:lang w:val="en-US" w:eastAsia="zh-CN"/>
        </w:rPr>
      </w:pPr>
      <w:proofErr w:type="spellStart"/>
      <w:r w:rsidRPr="0004471C">
        <w:rPr>
          <w:rFonts w:ascii="Arial" w:eastAsiaTheme="minorEastAsia" w:cs="Arial"/>
          <w:i/>
          <w:color w:val="000000"/>
          <w:lang w:eastAsia="zh-CN"/>
        </w:rPr>
        <w:t>eNB</w:t>
      </w:r>
      <w:proofErr w:type="spellEnd"/>
      <w:r w:rsidRPr="0004471C">
        <w:rPr>
          <w:rFonts w:ascii="Arial" w:eastAsiaTheme="minorEastAsia" w:cs="Arial"/>
          <w:i/>
          <w:color w:val="000000"/>
          <w:lang w:eastAsia="zh-CN"/>
        </w:rPr>
        <w:t xml:space="preserve"> shall provide the UE with a UL grant </w:t>
      </w:r>
    </w:p>
    <w:p w:rsidR="00FF2858" w:rsidRPr="0004471C" w:rsidRDefault="00FF2858" w:rsidP="00FF2858">
      <w:pPr>
        <w:numPr>
          <w:ilvl w:val="0"/>
          <w:numId w:val="36"/>
        </w:numPr>
        <w:autoSpaceDE w:val="0"/>
        <w:autoSpaceDN w:val="0"/>
        <w:adjustRightInd w:val="0"/>
        <w:spacing w:after="0"/>
        <w:ind w:left="1800" w:hanging="360"/>
        <w:rPr>
          <w:rFonts w:ascii="Arial" w:eastAsiaTheme="minorEastAsia" w:cs="Arial"/>
          <w:i/>
          <w:color w:val="000000"/>
          <w:lang w:val="en-US" w:eastAsia="zh-CN"/>
        </w:rPr>
      </w:pPr>
      <w:r w:rsidRPr="0004471C">
        <w:rPr>
          <w:rFonts w:ascii="Arial" w:eastAsiaTheme="minorEastAsia" w:cs="Arial"/>
          <w:i/>
          <w:color w:val="000000"/>
          <w:lang w:eastAsia="zh-CN"/>
        </w:rPr>
        <w:t xml:space="preserve">UE is expected to decode the UL grant, </w:t>
      </w:r>
    </w:p>
    <w:p w:rsidR="00FF2858" w:rsidRPr="0004471C" w:rsidRDefault="00FF2858" w:rsidP="00FF2858">
      <w:pPr>
        <w:numPr>
          <w:ilvl w:val="0"/>
          <w:numId w:val="36"/>
        </w:numPr>
        <w:autoSpaceDE w:val="0"/>
        <w:autoSpaceDN w:val="0"/>
        <w:adjustRightInd w:val="0"/>
        <w:spacing w:after="0"/>
        <w:ind w:left="1800" w:hanging="360"/>
        <w:rPr>
          <w:rFonts w:ascii="Arial" w:eastAsiaTheme="minorEastAsia" w:cs="Arial"/>
          <w:i/>
          <w:color w:val="000000"/>
          <w:lang w:val="en-US" w:eastAsia="zh-CN"/>
        </w:rPr>
      </w:pPr>
      <w:r w:rsidRPr="0004471C">
        <w:rPr>
          <w:rFonts w:ascii="Arial" w:eastAsiaTheme="minorEastAsia" w:cs="Arial"/>
          <w:i/>
          <w:color w:val="000000"/>
          <w:lang w:eastAsia="zh-CN"/>
        </w:rPr>
        <w:t>switch to UL, and complete the UL transmission</w:t>
      </w:r>
    </w:p>
    <w:p w:rsidR="00FF2858" w:rsidRPr="0004471C" w:rsidRDefault="00FF2858" w:rsidP="00FF2858">
      <w:pPr>
        <w:numPr>
          <w:ilvl w:val="0"/>
          <w:numId w:val="36"/>
        </w:numPr>
        <w:autoSpaceDE w:val="0"/>
        <w:autoSpaceDN w:val="0"/>
        <w:adjustRightInd w:val="0"/>
        <w:spacing w:after="0"/>
        <w:ind w:left="1800" w:hanging="360"/>
        <w:rPr>
          <w:rFonts w:ascii="Arial" w:eastAsiaTheme="minorEastAsia" w:cs="Arial"/>
          <w:i/>
          <w:color w:val="000000"/>
          <w:lang w:val="en-US" w:eastAsia="zh-CN"/>
        </w:rPr>
      </w:pPr>
      <w:r w:rsidRPr="0004471C">
        <w:rPr>
          <w:rFonts w:ascii="Arial" w:eastAsiaTheme="minorEastAsia" w:cs="Arial"/>
          <w:i/>
          <w:color w:val="000000"/>
          <w:lang w:eastAsia="zh-CN"/>
        </w:rPr>
        <w:t>UE switches back to DL</w:t>
      </w:r>
    </w:p>
    <w:p w:rsidR="00FF2858" w:rsidRPr="0004471C" w:rsidRDefault="00FF2858" w:rsidP="00FF2858">
      <w:pPr>
        <w:numPr>
          <w:ilvl w:val="0"/>
          <w:numId w:val="35"/>
        </w:numPr>
        <w:autoSpaceDE w:val="0"/>
        <w:autoSpaceDN w:val="0"/>
        <w:adjustRightInd w:val="0"/>
        <w:spacing w:after="0"/>
        <w:ind w:left="1170" w:hanging="450"/>
        <w:rPr>
          <w:rFonts w:ascii="Arial" w:eastAsiaTheme="minorEastAsia" w:cs="Arial"/>
          <w:i/>
          <w:color w:val="000000"/>
          <w:lang w:val="en-US" w:eastAsia="zh-CN"/>
        </w:rPr>
      </w:pPr>
      <w:r w:rsidRPr="0004471C">
        <w:rPr>
          <w:rFonts w:ascii="Arial" w:eastAsiaTheme="minorEastAsia" w:cs="Arial"/>
          <w:i/>
          <w:color w:val="000000"/>
          <w:lang w:eastAsia="zh-CN"/>
        </w:rPr>
        <w:t xml:space="preserve">During the period from time point A to time point B, </w:t>
      </w:r>
    </w:p>
    <w:p w:rsidR="00FF2858" w:rsidRPr="0004471C" w:rsidRDefault="00FF2858" w:rsidP="00FF2858">
      <w:pPr>
        <w:numPr>
          <w:ilvl w:val="0"/>
          <w:numId w:val="36"/>
        </w:numPr>
        <w:autoSpaceDE w:val="0"/>
        <w:autoSpaceDN w:val="0"/>
        <w:adjustRightInd w:val="0"/>
        <w:spacing w:after="0"/>
        <w:ind w:left="1800" w:hanging="360"/>
        <w:rPr>
          <w:rFonts w:ascii="Arial" w:eastAsiaTheme="minorEastAsia" w:cs="Arial"/>
          <w:i/>
          <w:color w:val="000000"/>
          <w:lang w:val="en-US" w:eastAsia="zh-CN"/>
        </w:rPr>
      </w:pPr>
      <w:r w:rsidRPr="0004471C">
        <w:rPr>
          <w:rFonts w:ascii="Arial" w:eastAsiaTheme="minorEastAsia" w:cs="Arial"/>
          <w:i/>
          <w:color w:val="000000"/>
          <w:lang w:val="en-US" w:eastAsia="zh-CN"/>
        </w:rPr>
        <w:t>SNR shall be decreases in small steps from SNR 1 to SNR 3</w:t>
      </w:r>
    </w:p>
    <w:p w:rsidR="00FF2858" w:rsidRPr="0004471C" w:rsidRDefault="00FF2858" w:rsidP="00FF2858">
      <w:pPr>
        <w:numPr>
          <w:ilvl w:val="0"/>
          <w:numId w:val="35"/>
        </w:numPr>
        <w:autoSpaceDE w:val="0"/>
        <w:autoSpaceDN w:val="0"/>
        <w:adjustRightInd w:val="0"/>
        <w:spacing w:after="0"/>
        <w:ind w:left="1170" w:hanging="450"/>
        <w:rPr>
          <w:rFonts w:ascii="Arial" w:eastAsiaTheme="minorEastAsia" w:cs="Arial"/>
          <w:i/>
          <w:color w:val="000000"/>
          <w:lang w:val="en-US" w:eastAsia="zh-CN"/>
        </w:rPr>
      </w:pPr>
      <w:r w:rsidRPr="0004471C">
        <w:rPr>
          <w:rFonts w:ascii="Arial" w:eastAsiaTheme="minorEastAsia" w:cs="Arial"/>
          <w:i/>
          <w:color w:val="000000"/>
          <w:lang w:eastAsia="zh-CN"/>
        </w:rPr>
        <w:t xml:space="preserve">During the period from time point B to time point D, </w:t>
      </w:r>
    </w:p>
    <w:p w:rsidR="00FF2858" w:rsidRPr="0004471C" w:rsidRDefault="00FF2858" w:rsidP="00FF2858">
      <w:pPr>
        <w:numPr>
          <w:ilvl w:val="0"/>
          <w:numId w:val="37"/>
        </w:numPr>
        <w:autoSpaceDE w:val="0"/>
        <w:autoSpaceDN w:val="0"/>
        <w:adjustRightInd w:val="0"/>
        <w:spacing w:after="0"/>
        <w:ind w:left="1800" w:hanging="360"/>
        <w:rPr>
          <w:rFonts w:ascii="Arial" w:eastAsiaTheme="minorEastAsia" w:cs="Arial"/>
          <w:i/>
          <w:color w:val="000000"/>
          <w:lang w:val="en-US" w:eastAsia="zh-CN"/>
        </w:rPr>
      </w:pPr>
      <w:proofErr w:type="spellStart"/>
      <w:r w:rsidRPr="0004471C">
        <w:rPr>
          <w:rFonts w:ascii="Arial" w:eastAsiaTheme="minorEastAsia" w:cs="Arial"/>
          <w:i/>
          <w:color w:val="000000"/>
          <w:lang w:eastAsia="zh-CN"/>
        </w:rPr>
        <w:t>eNB</w:t>
      </w:r>
      <w:proofErr w:type="spellEnd"/>
      <w:r w:rsidRPr="0004471C">
        <w:rPr>
          <w:rFonts w:ascii="Arial" w:eastAsiaTheme="minorEastAsia" w:cs="Arial"/>
          <w:i/>
          <w:color w:val="000000"/>
          <w:lang w:eastAsia="zh-CN"/>
        </w:rPr>
        <w:t xml:space="preserve"> shall provide the UE with a UL grant </w:t>
      </w:r>
    </w:p>
    <w:p w:rsidR="00FF2858" w:rsidRPr="0004471C" w:rsidRDefault="00FF2858" w:rsidP="00FF2858">
      <w:pPr>
        <w:numPr>
          <w:ilvl w:val="0"/>
          <w:numId w:val="37"/>
        </w:numPr>
        <w:autoSpaceDE w:val="0"/>
        <w:autoSpaceDN w:val="0"/>
        <w:adjustRightInd w:val="0"/>
        <w:spacing w:after="0"/>
        <w:ind w:left="1800" w:hanging="360"/>
        <w:rPr>
          <w:rFonts w:ascii="Arial" w:eastAsiaTheme="minorEastAsia" w:cs="Arial"/>
          <w:i/>
          <w:color w:val="000000"/>
          <w:lang w:eastAsia="zh-CN"/>
        </w:rPr>
      </w:pPr>
      <w:r w:rsidRPr="0004471C">
        <w:rPr>
          <w:rFonts w:ascii="Arial" w:eastAsiaTheme="minorEastAsia" w:cs="Arial"/>
          <w:i/>
          <w:color w:val="000000"/>
          <w:lang w:eastAsia="zh-CN"/>
        </w:rPr>
        <w:t xml:space="preserve">UE is expected to decode the UL grant, </w:t>
      </w:r>
    </w:p>
    <w:p w:rsidR="00FF2858" w:rsidRPr="0004471C" w:rsidRDefault="00FF2858" w:rsidP="00FF2858">
      <w:pPr>
        <w:numPr>
          <w:ilvl w:val="0"/>
          <w:numId w:val="37"/>
        </w:numPr>
        <w:autoSpaceDE w:val="0"/>
        <w:autoSpaceDN w:val="0"/>
        <w:adjustRightInd w:val="0"/>
        <w:spacing w:after="0"/>
        <w:ind w:left="1800" w:hanging="360"/>
        <w:rPr>
          <w:rFonts w:ascii="Arial" w:eastAsiaTheme="minorEastAsia" w:cs="Arial"/>
          <w:i/>
          <w:color w:val="000000"/>
          <w:lang w:eastAsia="zh-CN"/>
        </w:rPr>
      </w:pPr>
      <w:r w:rsidRPr="0004471C">
        <w:rPr>
          <w:rFonts w:ascii="Arial" w:eastAsiaTheme="minorEastAsia" w:cs="Arial"/>
          <w:i/>
          <w:color w:val="000000"/>
          <w:lang w:eastAsia="zh-CN"/>
        </w:rPr>
        <w:t>UE switches back to DL</w:t>
      </w:r>
    </w:p>
    <w:p w:rsidR="00FF2858" w:rsidRPr="0004471C" w:rsidRDefault="00FF2858" w:rsidP="00FF2858">
      <w:pPr>
        <w:numPr>
          <w:ilvl w:val="0"/>
          <w:numId w:val="37"/>
        </w:numPr>
        <w:autoSpaceDE w:val="0"/>
        <w:autoSpaceDN w:val="0"/>
        <w:adjustRightInd w:val="0"/>
        <w:spacing w:after="0"/>
        <w:ind w:left="1800" w:hanging="360"/>
        <w:rPr>
          <w:rFonts w:ascii="Arial" w:eastAsiaTheme="minorEastAsia" w:cs="Arial"/>
          <w:i/>
          <w:color w:val="000000"/>
          <w:lang w:eastAsia="zh-CN"/>
        </w:rPr>
      </w:pPr>
      <w:r w:rsidRPr="0004471C">
        <w:rPr>
          <w:rFonts w:ascii="Arial" w:eastAsiaTheme="minorEastAsia" w:cs="Arial"/>
          <w:i/>
          <w:color w:val="000000"/>
          <w:lang w:eastAsia="zh-CN"/>
        </w:rPr>
        <w:t xml:space="preserve">The above 3 steps are repeated </w:t>
      </w:r>
      <w:r w:rsidRPr="0004471C">
        <w:rPr>
          <w:rFonts w:ascii="Arial" w:eastAsiaTheme="minorEastAsia" w:cs="Arial"/>
          <w:i/>
          <w:color w:val="000000"/>
          <w:lang w:eastAsia="zh-CN"/>
        </w:rPr>
        <w:t>‘</w:t>
      </w:r>
      <w:r w:rsidRPr="0004471C">
        <w:rPr>
          <w:rFonts w:ascii="Arial" w:eastAsiaTheme="minorEastAsia" w:cs="Arial"/>
          <w:i/>
          <w:color w:val="000000"/>
          <w:lang w:eastAsia="zh-CN"/>
        </w:rPr>
        <w:t>[10]</w:t>
      </w:r>
      <w:r w:rsidRPr="0004471C">
        <w:rPr>
          <w:rFonts w:ascii="Arial" w:eastAsiaTheme="minorEastAsia" w:cs="Arial"/>
          <w:i/>
          <w:color w:val="000000"/>
          <w:lang w:eastAsia="zh-CN"/>
        </w:rPr>
        <w:t>’</w:t>
      </w:r>
      <w:r w:rsidRPr="0004471C">
        <w:rPr>
          <w:rFonts w:ascii="Arial" w:eastAsiaTheme="minorEastAsia" w:cs="Arial"/>
          <w:i/>
          <w:color w:val="000000"/>
          <w:lang w:eastAsia="zh-CN"/>
        </w:rPr>
        <w:t xml:space="preserve"> times to ensure UE decoded NPDCCH at least once during T3 </w:t>
      </w:r>
    </w:p>
    <w:p w:rsidR="00FF2858" w:rsidRPr="0004471C" w:rsidRDefault="00FF2858" w:rsidP="00FF2858">
      <w:pPr>
        <w:numPr>
          <w:ilvl w:val="0"/>
          <w:numId w:val="38"/>
        </w:numPr>
        <w:autoSpaceDE w:val="0"/>
        <w:autoSpaceDN w:val="0"/>
        <w:adjustRightInd w:val="0"/>
        <w:spacing w:after="0"/>
        <w:ind w:left="1800" w:hanging="360"/>
        <w:rPr>
          <w:rFonts w:ascii="Arial" w:eastAsiaTheme="minorEastAsia" w:cs="Arial"/>
          <w:i/>
          <w:color w:val="000000"/>
          <w:lang w:val="en-US" w:eastAsia="zh-CN"/>
        </w:rPr>
      </w:pPr>
      <w:r w:rsidRPr="0004471C">
        <w:rPr>
          <w:rFonts w:ascii="Arial" w:eastAsiaTheme="minorEastAsia" w:cs="Arial"/>
          <w:i/>
          <w:color w:val="000000"/>
          <w:lang w:eastAsia="zh-CN"/>
        </w:rPr>
        <w:t>The UE shall stop transmitting uplink signal no later than time point C and continues to keep its transmitter off until point D</w:t>
      </w:r>
    </w:p>
    <w:p w:rsidR="00FF2858" w:rsidRPr="0004471C" w:rsidRDefault="00FF2858" w:rsidP="00FF2858">
      <w:pPr>
        <w:numPr>
          <w:ilvl w:val="0"/>
          <w:numId w:val="38"/>
        </w:numPr>
        <w:autoSpaceDE w:val="0"/>
        <w:autoSpaceDN w:val="0"/>
        <w:adjustRightInd w:val="0"/>
        <w:spacing w:after="0"/>
        <w:ind w:left="1080" w:hanging="360"/>
        <w:rPr>
          <w:rFonts w:ascii="Arial" w:eastAsiaTheme="minorEastAsia" w:cs="Arial"/>
          <w:i/>
          <w:color w:val="000000"/>
          <w:lang w:val="en-US" w:eastAsia="zh-CN"/>
        </w:rPr>
      </w:pPr>
      <w:r w:rsidRPr="0004471C">
        <w:rPr>
          <w:rFonts w:ascii="Arial" w:eastAsiaTheme="minorEastAsia" w:cs="Arial"/>
          <w:i/>
          <w:color w:val="000000"/>
          <w:lang w:val="en-US" w:eastAsia="zh-CN"/>
        </w:rPr>
        <w:t>Test Requirements(cont</w:t>
      </w:r>
      <w:r w:rsidRPr="0004471C">
        <w:rPr>
          <w:rFonts w:ascii="Arial" w:eastAsiaTheme="minorEastAsia" w:cs="Arial"/>
          <w:i/>
          <w:color w:val="000000"/>
          <w:lang w:val="en-US" w:eastAsia="zh-CN"/>
        </w:rPr>
        <w:t>’</w:t>
      </w:r>
      <w:r w:rsidRPr="0004471C">
        <w:rPr>
          <w:rFonts w:ascii="Arial" w:eastAsiaTheme="minorEastAsia" w:cs="Arial"/>
          <w:i/>
          <w:color w:val="000000"/>
          <w:lang w:val="en-US" w:eastAsia="zh-CN"/>
        </w:rPr>
        <w:t>d)</w:t>
      </w:r>
    </w:p>
    <w:p w:rsidR="00FF2858" w:rsidRPr="0004471C" w:rsidRDefault="00FF2858" w:rsidP="00FF2858">
      <w:pPr>
        <w:numPr>
          <w:ilvl w:val="0"/>
          <w:numId w:val="38"/>
        </w:numPr>
        <w:autoSpaceDE w:val="0"/>
        <w:autoSpaceDN w:val="0"/>
        <w:adjustRightInd w:val="0"/>
        <w:spacing w:after="0"/>
        <w:ind w:left="1800" w:hanging="360"/>
        <w:rPr>
          <w:rFonts w:ascii="Arial" w:eastAsiaTheme="minorEastAsia" w:cs="Arial"/>
          <w:i/>
          <w:color w:val="000000"/>
          <w:lang w:val="en-US" w:eastAsia="zh-CN"/>
        </w:rPr>
      </w:pPr>
      <w:r w:rsidRPr="0004471C">
        <w:rPr>
          <w:rFonts w:ascii="Arial" w:eastAsiaTheme="minorEastAsia" w:cs="Arial"/>
          <w:i/>
          <w:color w:val="000000"/>
          <w:lang w:val="en-US" w:eastAsia="zh-CN"/>
        </w:rPr>
        <w:t>The UE shall stop transmitting uplink signal at least in all sub frames configured for UL transmission according to the configured UL grant no later than time point D ([TBD] ms after the start of time duration T3).</w:t>
      </w:r>
    </w:p>
    <w:p w:rsidR="00FF2858" w:rsidRPr="0004471C" w:rsidRDefault="00FF2858" w:rsidP="00FF2858">
      <w:pPr>
        <w:numPr>
          <w:ilvl w:val="0"/>
          <w:numId w:val="38"/>
        </w:numPr>
        <w:autoSpaceDE w:val="0"/>
        <w:autoSpaceDN w:val="0"/>
        <w:adjustRightInd w:val="0"/>
        <w:spacing w:after="0"/>
        <w:ind w:left="1800" w:hanging="360"/>
        <w:rPr>
          <w:rFonts w:ascii="Arial" w:eastAsiaTheme="minorEastAsia" w:cs="Arial"/>
          <w:i/>
          <w:color w:val="000000"/>
          <w:lang w:val="en-US" w:eastAsia="zh-CN"/>
        </w:rPr>
      </w:pPr>
      <w:r w:rsidRPr="0004471C">
        <w:rPr>
          <w:rFonts w:ascii="Arial" w:eastAsiaTheme="minorEastAsia" w:cs="Arial"/>
          <w:i/>
          <w:color w:val="000000"/>
          <w:lang w:val="en-US" w:eastAsia="zh-CN"/>
        </w:rPr>
        <w:t>The rate of correct events observed during repeated tests shall be at least 90%</w:t>
      </w:r>
    </w:p>
    <w:p w:rsidR="00FF2858" w:rsidRDefault="00FF2858" w:rsidP="00FF2858">
      <w:pPr>
        <w:autoSpaceDE w:val="0"/>
        <w:autoSpaceDN w:val="0"/>
        <w:adjustRightInd w:val="0"/>
        <w:spacing w:after="0"/>
        <w:rPr>
          <w:rFonts w:ascii="Arial" w:eastAsiaTheme="minorEastAsia" w:cs="Arial"/>
          <w:i/>
          <w:color w:val="000000"/>
          <w:lang w:val="en-US" w:eastAsia="zh-CN"/>
        </w:rPr>
      </w:pPr>
    </w:p>
    <w:p w:rsidR="005B7B47" w:rsidRDefault="005B7B47" w:rsidP="00FF2858">
      <w:pPr>
        <w:autoSpaceDE w:val="0"/>
        <w:autoSpaceDN w:val="0"/>
        <w:adjustRightInd w:val="0"/>
        <w:spacing w:after="0"/>
        <w:rPr>
          <w:rFonts w:ascii="Arial" w:eastAsiaTheme="minorEastAsia" w:cs="Arial"/>
          <w:i/>
          <w:color w:val="000000"/>
          <w:lang w:val="en-US" w:eastAsia="zh-CN"/>
        </w:rPr>
      </w:pPr>
    </w:p>
    <w:p w:rsidR="005B7B47" w:rsidRPr="0004471C" w:rsidRDefault="005B7B47" w:rsidP="00F2372E">
      <w:pPr>
        <w:autoSpaceDE w:val="0"/>
        <w:autoSpaceDN w:val="0"/>
        <w:adjustRightInd w:val="0"/>
        <w:spacing w:after="0"/>
        <w:jc w:val="center"/>
        <w:rPr>
          <w:rFonts w:ascii="Arial" w:eastAsiaTheme="minorEastAsia" w:cs="Arial"/>
          <w:i/>
          <w:color w:val="000000"/>
          <w:lang w:val="en-US" w:eastAsia="zh-CN"/>
        </w:rPr>
      </w:pPr>
      <w:r w:rsidRPr="005B7B47">
        <w:rPr>
          <w:rFonts w:ascii="Arial" w:eastAsiaTheme="minorEastAsia" w:cs="Arial"/>
          <w:i/>
          <w:noProof/>
          <w:color w:val="000000"/>
          <w:lang w:val="en-US" w:eastAsia="zh-CN"/>
        </w:rPr>
        <w:drawing>
          <wp:inline distT="0" distB="0" distL="0" distR="0">
            <wp:extent cx="4775200" cy="1111250"/>
            <wp:effectExtent l="0" t="0" r="635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48600" cy="2514600"/>
                      <a:chOff x="152400" y="2895600"/>
                      <a:chExt cx="7848600" cy="2514600"/>
                    </a:xfrm>
                  </a:grpSpPr>
                  <a:cxnSp>
                    <a:nvCxnSpPr>
                      <a:cNvPr id="3" name="Straight Connector 2"/>
                      <a:cNvCxnSpPr/>
                    </a:nvCxnSpPr>
                    <a:spPr>
                      <a:xfrm>
                        <a:off x="1949450" y="3048000"/>
                        <a:ext cx="1219200" cy="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5" name="Straight Connector 4"/>
                      <a:cNvCxnSpPr/>
                    </a:nvCxnSpPr>
                    <a:spPr>
                      <a:xfrm>
                        <a:off x="3168650" y="3048000"/>
                        <a:ext cx="1524000" cy="137160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7" name="Straight Connector 6"/>
                      <a:cNvCxnSpPr/>
                    </a:nvCxnSpPr>
                    <a:spPr>
                      <a:xfrm>
                        <a:off x="4692650" y="4419600"/>
                        <a:ext cx="3124200" cy="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13" name="Straight Connector 12"/>
                      <a:cNvCxnSpPr/>
                    </a:nvCxnSpPr>
                    <a:spPr>
                      <a:xfrm>
                        <a:off x="316865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468630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a:off x="781685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1949450" y="4724400"/>
                        <a:ext cx="1219200" cy="0"/>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3168650" y="4724400"/>
                        <a:ext cx="1524000" cy="0"/>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flipV="1">
                        <a:off x="4686300" y="4724400"/>
                        <a:ext cx="3130550" cy="3175"/>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sp>
                    <a:nvSpPr>
                      <a:cNvPr id="4109" name="TextBox 25"/>
                      <a:cNvSpPr txBox="1">
                        <a:spLocks noChangeArrowheads="1"/>
                      </a:cNvSpPr>
                    </a:nvSpPr>
                    <a:spPr bwMode="auto">
                      <a:xfrm>
                        <a:off x="2330450" y="5029200"/>
                        <a:ext cx="454025"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T1</a:t>
                          </a:r>
                        </a:p>
                      </a:txBody>
                      <a:useSpRect/>
                    </a:txSp>
                  </a:sp>
                  <a:sp>
                    <a:nvSpPr>
                      <a:cNvPr id="4110" name="TextBox 29"/>
                      <a:cNvSpPr txBox="1">
                        <a:spLocks noChangeArrowheads="1"/>
                      </a:cNvSpPr>
                    </a:nvSpPr>
                    <a:spPr bwMode="auto">
                      <a:xfrm>
                        <a:off x="3776663" y="5010150"/>
                        <a:ext cx="454025"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T2</a:t>
                          </a:r>
                        </a:p>
                      </a:txBody>
                      <a:useSpRect/>
                    </a:txSp>
                  </a:sp>
                  <a:sp>
                    <a:nvSpPr>
                      <a:cNvPr id="4111" name="TextBox 30"/>
                      <a:cNvSpPr txBox="1">
                        <a:spLocks noChangeArrowheads="1"/>
                      </a:cNvSpPr>
                    </a:nvSpPr>
                    <a:spPr bwMode="auto">
                      <a:xfrm>
                        <a:off x="5991225" y="5040313"/>
                        <a:ext cx="454025" cy="369887"/>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T3</a:t>
                          </a:r>
                        </a:p>
                      </a:txBody>
                      <a:useSpRect/>
                    </a:txSp>
                  </a:sp>
                  <a:sp>
                    <a:nvSpPr>
                      <a:cNvPr id="4112" name="TextBox 33"/>
                      <a:cNvSpPr txBox="1">
                        <a:spLocks noChangeArrowheads="1"/>
                      </a:cNvSpPr>
                    </a:nvSpPr>
                    <a:spPr bwMode="auto">
                      <a:xfrm>
                        <a:off x="1392238" y="2895600"/>
                        <a:ext cx="593725"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t>SNR1</a:t>
                          </a:r>
                        </a:p>
                      </a:txBody>
                      <a:useSpRect/>
                    </a:txSp>
                  </a:sp>
                  <a:sp>
                    <a:nvSpPr>
                      <a:cNvPr id="4113" name="TextBox 34"/>
                      <a:cNvSpPr txBox="1">
                        <a:spLocks noChangeArrowheads="1"/>
                      </a:cNvSpPr>
                    </a:nvSpPr>
                    <a:spPr bwMode="auto">
                      <a:xfrm>
                        <a:off x="4043363" y="4310063"/>
                        <a:ext cx="593725" cy="277812"/>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t>SNR3</a:t>
                          </a:r>
                        </a:p>
                      </a:txBody>
                      <a:useSpRect/>
                    </a:txSp>
                  </a:sp>
                  <a:sp>
                    <a:nvSpPr>
                      <a:cNvPr id="4114" name="TextBox 27"/>
                      <a:cNvSpPr txBox="1">
                        <a:spLocks noChangeArrowheads="1"/>
                      </a:cNvSpPr>
                    </a:nvSpPr>
                    <a:spPr bwMode="auto">
                      <a:xfrm>
                        <a:off x="3013075" y="5033963"/>
                        <a:ext cx="287338" cy="277812"/>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A</a:t>
                          </a:r>
                        </a:p>
                      </a:txBody>
                      <a:useSpRect/>
                    </a:txSp>
                  </a:sp>
                  <a:sp>
                    <a:nvSpPr>
                      <a:cNvPr id="4115" name="TextBox 36"/>
                      <a:cNvSpPr txBox="1">
                        <a:spLocks noChangeArrowheads="1"/>
                      </a:cNvSpPr>
                    </a:nvSpPr>
                    <a:spPr bwMode="auto">
                      <a:xfrm>
                        <a:off x="4548188" y="5010150"/>
                        <a:ext cx="285750"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B</a:t>
                          </a:r>
                        </a:p>
                      </a:txBody>
                      <a:useSpRect/>
                    </a:txSp>
                  </a:sp>
                  <a:sp>
                    <a:nvSpPr>
                      <a:cNvPr id="4116" name="TextBox 37"/>
                      <a:cNvSpPr txBox="1">
                        <a:spLocks noChangeArrowheads="1"/>
                      </a:cNvSpPr>
                    </a:nvSpPr>
                    <a:spPr bwMode="auto">
                      <a:xfrm>
                        <a:off x="7705725" y="5010150"/>
                        <a:ext cx="295275"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D</a:t>
                          </a:r>
                        </a:p>
                      </a:txBody>
                      <a:useSpRect/>
                    </a:txSp>
                  </a:sp>
                  <a:sp>
                    <a:nvSpPr>
                      <a:cNvPr id="4117" name="TextBox 38"/>
                      <a:cNvSpPr txBox="1">
                        <a:spLocks noChangeArrowheads="1"/>
                      </a:cNvSpPr>
                    </a:nvSpPr>
                    <a:spPr bwMode="auto">
                      <a:xfrm>
                        <a:off x="6759575" y="5014913"/>
                        <a:ext cx="295275" cy="277812"/>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C</a:t>
                          </a:r>
                        </a:p>
                      </a:txBody>
                      <a:useSpRect/>
                    </a:txSp>
                  </a:sp>
                  <a:cxnSp>
                    <a:nvCxnSpPr>
                      <a:cNvPr id="36" name="Straight Connector 35"/>
                      <a:cNvCxnSpPr/>
                    </a:nvCxnSpPr>
                    <a:spPr>
                      <a:xfrm>
                        <a:off x="6926263" y="4357688"/>
                        <a:ext cx="0" cy="138112"/>
                      </a:xfrm>
                      <a:prstGeom prst="line">
                        <a:avLst/>
                      </a:prstGeom>
                      <a:ln w="28575"/>
                    </a:spPr>
                    <a:style>
                      <a:lnRef idx="1">
                        <a:schemeClr val="accent1"/>
                      </a:lnRef>
                      <a:fillRef idx="0">
                        <a:schemeClr val="accent1"/>
                      </a:fillRef>
                      <a:effectRef idx="0">
                        <a:schemeClr val="accent1"/>
                      </a:effectRef>
                      <a:fontRef idx="minor">
                        <a:schemeClr val="tx1"/>
                      </a:fontRef>
                    </a:style>
                  </a:cxnSp>
                  <a:cxnSp>
                    <a:nvCxnSpPr>
                      <a:cNvPr id="4" name="Straight Connector 3"/>
                      <a:cNvCxnSpPr>
                        <a:stCxn id="4099" idx="1"/>
                        <a:endCxn id="4099" idx="3"/>
                      </a:cNvCxnSpPr>
                    </a:nvCxnSpPr>
                    <a:spPr>
                      <a:xfrm>
                        <a:off x="762000" y="3848100"/>
                        <a:ext cx="8153400" cy="0"/>
                      </a:xfrm>
                      <a:prstGeom prst="line">
                        <a:avLst/>
                      </a:prstGeom>
                    </a:spPr>
                    <a:style>
                      <a:lnRef idx="1">
                        <a:schemeClr val="accent1"/>
                      </a:lnRef>
                      <a:fillRef idx="0">
                        <a:schemeClr val="accent1"/>
                      </a:fillRef>
                      <a:effectRef idx="0">
                        <a:schemeClr val="accent1"/>
                      </a:effectRef>
                      <a:fontRef idx="minor">
                        <a:schemeClr val="tx1"/>
                      </a:fontRef>
                    </a:style>
                  </a:cxnSp>
                  <a:sp>
                    <a:nvSpPr>
                      <a:cNvPr id="4120" name="TextBox 5"/>
                      <a:cNvSpPr txBox="1">
                        <a:spLocks noChangeArrowheads="1"/>
                      </a:cNvSpPr>
                    </a:nvSpPr>
                    <a:spPr bwMode="auto">
                      <a:xfrm>
                        <a:off x="152400" y="3657600"/>
                        <a:ext cx="684213"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Qout</a:t>
                          </a:r>
                        </a:p>
                      </a:txBody>
                      <a:useSpRect/>
                    </a:txSp>
                  </a:sp>
                </lc:lockedCanvas>
              </a:graphicData>
            </a:graphic>
          </wp:inline>
        </w:drawing>
      </w:r>
    </w:p>
    <w:p w:rsidR="00FF2858" w:rsidRDefault="00FF2858" w:rsidP="007C2EBE">
      <w:pPr>
        <w:pStyle w:val="BodyText"/>
        <w:rPr>
          <w:sz w:val="20"/>
          <w:szCs w:val="20"/>
        </w:rPr>
      </w:pPr>
    </w:p>
    <w:p w:rsidR="00F2372E" w:rsidRPr="00F2372E" w:rsidRDefault="00F2372E" w:rsidP="00F2372E">
      <w:pPr>
        <w:pStyle w:val="BodyText"/>
        <w:rPr>
          <w:b/>
          <w:sz w:val="22"/>
          <w:szCs w:val="22"/>
          <w:lang w:val="en-GB"/>
        </w:rPr>
      </w:pPr>
      <w:proofErr w:type="gramStart"/>
      <w:r>
        <w:rPr>
          <w:b/>
          <w:sz w:val="22"/>
          <w:szCs w:val="22"/>
          <w:lang w:val="en-GB"/>
        </w:rPr>
        <w:t>Figure 1.</w:t>
      </w:r>
      <w:proofErr w:type="gramEnd"/>
      <w:r>
        <w:rPr>
          <w:b/>
          <w:sz w:val="22"/>
          <w:szCs w:val="22"/>
          <w:lang w:val="en-GB"/>
        </w:rPr>
        <w:t xml:space="preserve"> </w:t>
      </w:r>
      <w:r w:rsidRPr="00F2372E">
        <w:rPr>
          <w:b/>
          <w:sz w:val="22"/>
          <w:szCs w:val="22"/>
          <w:lang w:val="en-GB"/>
        </w:rPr>
        <w:t>SNR variation for out-of-sync testing [R4-79AH-0287]</w:t>
      </w:r>
    </w:p>
    <w:p w:rsidR="00F2372E" w:rsidRPr="00F2372E" w:rsidRDefault="00F2372E" w:rsidP="007C2EBE">
      <w:pPr>
        <w:pStyle w:val="BodyText"/>
        <w:rPr>
          <w:sz w:val="20"/>
          <w:szCs w:val="20"/>
          <w:lang w:val="en-GB"/>
        </w:rPr>
      </w:pPr>
    </w:p>
    <w:p w:rsidR="00F2372E" w:rsidRPr="00FF2858" w:rsidRDefault="00F2372E" w:rsidP="007C2EBE">
      <w:pPr>
        <w:pStyle w:val="BodyText"/>
        <w:rPr>
          <w:sz w:val="20"/>
          <w:szCs w:val="20"/>
        </w:rPr>
      </w:pPr>
    </w:p>
    <w:p w:rsidR="007C2EBE" w:rsidRPr="0006012F" w:rsidRDefault="005B7B47" w:rsidP="007C2EBE">
      <w:pPr>
        <w:pStyle w:val="BodyText"/>
        <w:rPr>
          <w:sz w:val="20"/>
          <w:szCs w:val="20"/>
          <w:lang w:val="en-GB"/>
        </w:rPr>
      </w:pPr>
      <w:r w:rsidRPr="005B7B47">
        <w:rPr>
          <w:sz w:val="22"/>
          <w:szCs w:val="22"/>
          <w:lang w:val="en-GB"/>
        </w:rPr>
        <w:t>In [2], it is also stated that “</w:t>
      </w:r>
      <w:r w:rsidRPr="00F2372E">
        <w:rPr>
          <w:i/>
          <w:sz w:val="22"/>
          <w:szCs w:val="22"/>
          <w:u w:val="single"/>
        </w:rPr>
        <w:t>In case issues are found with the proposed OOS test procedure, other options are not precluded</w:t>
      </w:r>
      <w:r w:rsidRPr="005B7B47">
        <w:rPr>
          <w:i/>
          <w:sz w:val="22"/>
          <w:szCs w:val="22"/>
        </w:rPr>
        <w:t>.”</w:t>
      </w:r>
      <w:r>
        <w:rPr>
          <w:i/>
          <w:sz w:val="22"/>
          <w:szCs w:val="22"/>
        </w:rPr>
        <w:t xml:space="preserve"> </w:t>
      </w:r>
      <w:r w:rsidR="0006012F" w:rsidRPr="0006012F">
        <w:rPr>
          <w:sz w:val="20"/>
          <w:szCs w:val="20"/>
          <w:lang w:val="en-GB"/>
        </w:rPr>
        <w:t>In this paper, we</w:t>
      </w:r>
      <w:r w:rsidR="0004471C">
        <w:rPr>
          <w:sz w:val="20"/>
          <w:szCs w:val="20"/>
          <w:lang w:val="en-GB"/>
        </w:rPr>
        <w:t xml:space="preserve"> </w:t>
      </w:r>
      <w:r w:rsidR="0006012F" w:rsidRPr="0006012F">
        <w:rPr>
          <w:sz w:val="20"/>
          <w:szCs w:val="20"/>
          <w:lang w:val="en-GB"/>
        </w:rPr>
        <w:t xml:space="preserve">discuss the </w:t>
      </w:r>
      <w:r>
        <w:rPr>
          <w:sz w:val="20"/>
          <w:szCs w:val="20"/>
          <w:lang w:val="en-GB"/>
        </w:rPr>
        <w:t xml:space="preserve">issues with the </w:t>
      </w:r>
      <w:r w:rsidRPr="005B7B47">
        <w:rPr>
          <w:sz w:val="20"/>
          <w:szCs w:val="20"/>
          <w:lang w:val="en-GB"/>
        </w:rPr>
        <w:t xml:space="preserve">OOS </w:t>
      </w:r>
      <w:r w:rsidRPr="005B7B47">
        <w:rPr>
          <w:bCs/>
          <w:sz w:val="20"/>
          <w:szCs w:val="20"/>
          <w:lang w:val="en-GB"/>
        </w:rPr>
        <w:t>Test Procedure in [2]</w:t>
      </w:r>
      <w:r>
        <w:rPr>
          <w:bCs/>
          <w:sz w:val="20"/>
          <w:szCs w:val="20"/>
          <w:lang w:val="en-GB"/>
        </w:rPr>
        <w:t xml:space="preserve"> and make proposals on the NB-</w:t>
      </w:r>
      <w:proofErr w:type="spellStart"/>
      <w:r>
        <w:rPr>
          <w:bCs/>
          <w:sz w:val="20"/>
          <w:szCs w:val="20"/>
          <w:lang w:val="en-GB"/>
        </w:rPr>
        <w:t>IoT</w:t>
      </w:r>
      <w:proofErr w:type="spellEnd"/>
      <w:r>
        <w:rPr>
          <w:bCs/>
          <w:sz w:val="20"/>
          <w:szCs w:val="20"/>
          <w:lang w:val="en-GB"/>
        </w:rPr>
        <w:t xml:space="preserve"> </w:t>
      </w:r>
      <w:r>
        <w:rPr>
          <w:sz w:val="20"/>
          <w:szCs w:val="20"/>
          <w:lang w:val="en-GB"/>
        </w:rPr>
        <w:t xml:space="preserve">OOS </w:t>
      </w:r>
      <w:r w:rsidRPr="005B7B47">
        <w:rPr>
          <w:bCs/>
          <w:sz w:val="20"/>
          <w:szCs w:val="20"/>
          <w:lang w:val="en-GB"/>
        </w:rPr>
        <w:t>Test Procedure</w:t>
      </w:r>
      <w:r w:rsidR="007C2EBE" w:rsidRPr="0006012F">
        <w:rPr>
          <w:sz w:val="20"/>
          <w:szCs w:val="20"/>
          <w:lang w:val="en-GB"/>
        </w:rPr>
        <w:t>.</w:t>
      </w:r>
    </w:p>
    <w:p w:rsidR="00E670AF" w:rsidRPr="0006012F" w:rsidRDefault="00EC2038" w:rsidP="0052331D">
      <w:pPr>
        <w:pStyle w:val="BodyText"/>
        <w:rPr>
          <w:sz w:val="20"/>
          <w:szCs w:val="20"/>
          <w:lang w:val="en-GB"/>
        </w:rPr>
      </w:pPr>
      <w:r w:rsidRPr="0006012F">
        <w:rPr>
          <w:sz w:val="20"/>
          <w:szCs w:val="20"/>
          <w:lang w:val="en-GB"/>
        </w:rPr>
        <w:t xml:space="preserve"> </w:t>
      </w:r>
    </w:p>
    <w:p w:rsidR="005F0A31" w:rsidRDefault="00E73A5B" w:rsidP="00E73A5B">
      <w:pPr>
        <w:pStyle w:val="Heading1"/>
      </w:pPr>
      <w:r>
        <w:lastRenderedPageBreak/>
        <w:t>D</w:t>
      </w:r>
      <w:r w:rsidR="007C2EBE">
        <w:t>iscussion</w:t>
      </w:r>
    </w:p>
    <w:p w:rsidR="0096744B" w:rsidRDefault="0096744B" w:rsidP="0096744B">
      <w:pPr>
        <w:rPr>
          <w:bCs/>
        </w:rPr>
      </w:pPr>
      <w:r>
        <w:t xml:space="preserve">In this section, we </w:t>
      </w:r>
      <w:r w:rsidR="005B7B47">
        <w:t>present</w:t>
      </w:r>
      <w:r>
        <w:t xml:space="preserve"> ou</w:t>
      </w:r>
      <w:r w:rsidR="005B7B47">
        <w:t>r</w:t>
      </w:r>
      <w:r>
        <w:t xml:space="preserve"> views on </w:t>
      </w:r>
      <w:r w:rsidR="005B7B47">
        <w:t xml:space="preserve">above proposed OOS </w:t>
      </w:r>
      <w:r w:rsidRPr="0096744B">
        <w:rPr>
          <w:bCs/>
        </w:rPr>
        <w:t>Test Procedure</w:t>
      </w:r>
      <w:r>
        <w:rPr>
          <w:bCs/>
        </w:rPr>
        <w:t xml:space="preserve"> in [2].</w:t>
      </w:r>
    </w:p>
    <w:p w:rsidR="000335D5" w:rsidRDefault="000335D5" w:rsidP="0096744B">
      <w:pPr>
        <w:rPr>
          <w:b/>
          <w:bCs/>
        </w:rPr>
      </w:pPr>
      <w:r>
        <w:rPr>
          <w:b/>
          <w:bCs/>
        </w:rPr>
        <w:t>OOS Status</w:t>
      </w:r>
      <w:r w:rsidR="00505BA9">
        <w:rPr>
          <w:b/>
          <w:bCs/>
        </w:rPr>
        <w:t xml:space="preserve"> Determination</w:t>
      </w:r>
    </w:p>
    <w:p w:rsidR="000335D5" w:rsidRPr="000335D5" w:rsidRDefault="000335D5" w:rsidP="0096744B">
      <w:pPr>
        <w:rPr>
          <w:bCs/>
        </w:rPr>
      </w:pPr>
      <w:r w:rsidRPr="000335D5">
        <w:rPr>
          <w:bCs/>
        </w:rPr>
        <w:t>For legacy OOS test procedure</w:t>
      </w:r>
      <w:r>
        <w:rPr>
          <w:bCs/>
        </w:rPr>
        <w:t>, the UE OOS status is determined based on CQI reporting. For NB-</w:t>
      </w:r>
      <w:proofErr w:type="spellStart"/>
      <w:r>
        <w:rPr>
          <w:bCs/>
        </w:rPr>
        <w:t>IoT</w:t>
      </w:r>
      <w:proofErr w:type="spellEnd"/>
      <w:r>
        <w:rPr>
          <w:bCs/>
        </w:rPr>
        <w:t>, UE does not report CQI. In the proposed OOS test procedure, the UE OOS status is tested with the following procedure:</w:t>
      </w:r>
    </w:p>
    <w:p w:rsidR="000335D5" w:rsidRPr="000335D5" w:rsidRDefault="000335D5" w:rsidP="000335D5">
      <w:pPr>
        <w:numPr>
          <w:ilvl w:val="0"/>
          <w:numId w:val="42"/>
        </w:numPr>
        <w:rPr>
          <w:b/>
          <w:bCs/>
          <w:i/>
          <w:lang w:val="en-US"/>
        </w:rPr>
      </w:pPr>
      <w:r w:rsidRPr="000335D5">
        <w:rPr>
          <w:b/>
          <w:bCs/>
          <w:i/>
        </w:rPr>
        <w:t xml:space="preserve">During the period from time point B to time point D, </w:t>
      </w:r>
    </w:p>
    <w:p w:rsidR="000335D5" w:rsidRPr="000335D5" w:rsidRDefault="000335D5" w:rsidP="000335D5">
      <w:pPr>
        <w:numPr>
          <w:ilvl w:val="1"/>
          <w:numId w:val="42"/>
        </w:numPr>
        <w:rPr>
          <w:b/>
          <w:bCs/>
          <w:i/>
          <w:lang w:val="en-US"/>
        </w:rPr>
      </w:pPr>
      <w:proofErr w:type="spellStart"/>
      <w:r w:rsidRPr="000335D5">
        <w:rPr>
          <w:b/>
          <w:bCs/>
          <w:i/>
        </w:rPr>
        <w:t>eNB</w:t>
      </w:r>
      <w:proofErr w:type="spellEnd"/>
      <w:r w:rsidRPr="000335D5">
        <w:rPr>
          <w:b/>
          <w:bCs/>
          <w:i/>
        </w:rPr>
        <w:t xml:space="preserve"> shall provide the UE with a UL grant </w:t>
      </w:r>
    </w:p>
    <w:p w:rsidR="000335D5" w:rsidRPr="000335D5" w:rsidRDefault="000335D5" w:rsidP="000335D5">
      <w:pPr>
        <w:numPr>
          <w:ilvl w:val="1"/>
          <w:numId w:val="42"/>
        </w:numPr>
        <w:rPr>
          <w:b/>
          <w:bCs/>
          <w:i/>
        </w:rPr>
      </w:pPr>
      <w:r w:rsidRPr="000335D5">
        <w:rPr>
          <w:b/>
          <w:bCs/>
          <w:i/>
        </w:rPr>
        <w:t xml:space="preserve">UE is expected to decode the UL grant, </w:t>
      </w:r>
    </w:p>
    <w:p w:rsidR="000335D5" w:rsidRPr="000335D5" w:rsidRDefault="000335D5" w:rsidP="000335D5">
      <w:pPr>
        <w:numPr>
          <w:ilvl w:val="1"/>
          <w:numId w:val="42"/>
        </w:numPr>
        <w:rPr>
          <w:b/>
          <w:bCs/>
          <w:i/>
        </w:rPr>
      </w:pPr>
      <w:r w:rsidRPr="000335D5">
        <w:rPr>
          <w:b/>
          <w:bCs/>
          <w:i/>
        </w:rPr>
        <w:t>UE switches back to DL</w:t>
      </w:r>
    </w:p>
    <w:p w:rsidR="000335D5" w:rsidRPr="000335D5" w:rsidRDefault="000335D5" w:rsidP="000335D5">
      <w:pPr>
        <w:numPr>
          <w:ilvl w:val="1"/>
          <w:numId w:val="42"/>
        </w:numPr>
        <w:rPr>
          <w:b/>
          <w:bCs/>
          <w:i/>
        </w:rPr>
      </w:pPr>
      <w:r w:rsidRPr="000335D5">
        <w:rPr>
          <w:b/>
          <w:bCs/>
          <w:i/>
        </w:rPr>
        <w:t xml:space="preserve">The above 3 steps are repeated ‘[10]’ times to ensure UE decoded NPDCCH at least once during T3 </w:t>
      </w:r>
    </w:p>
    <w:p w:rsidR="000335D5" w:rsidRPr="000335D5" w:rsidRDefault="000335D5" w:rsidP="000335D5">
      <w:pPr>
        <w:numPr>
          <w:ilvl w:val="1"/>
          <w:numId w:val="42"/>
        </w:numPr>
        <w:rPr>
          <w:b/>
          <w:bCs/>
          <w:i/>
          <w:lang w:val="en-US"/>
        </w:rPr>
      </w:pPr>
      <w:r w:rsidRPr="000335D5">
        <w:rPr>
          <w:b/>
          <w:bCs/>
          <w:i/>
        </w:rPr>
        <w:t>The UE shall stop transmitting uplink signal no later than time point C and continues to keep its transmitter off until point D</w:t>
      </w:r>
    </w:p>
    <w:p w:rsidR="000335D5" w:rsidRDefault="000335D5" w:rsidP="0096744B">
      <w:pPr>
        <w:rPr>
          <w:bCs/>
        </w:rPr>
      </w:pPr>
      <w:r w:rsidRPr="000335D5">
        <w:rPr>
          <w:bCs/>
        </w:rPr>
        <w:t>There are, however, a number of issues with above approach</w:t>
      </w:r>
      <w:r>
        <w:rPr>
          <w:bCs/>
        </w:rPr>
        <w:t>:</w:t>
      </w:r>
    </w:p>
    <w:p w:rsidR="000335D5" w:rsidRDefault="000335D5" w:rsidP="000335D5">
      <w:pPr>
        <w:pStyle w:val="ListParagraph"/>
        <w:numPr>
          <w:ilvl w:val="0"/>
          <w:numId w:val="43"/>
        </w:numPr>
        <w:rPr>
          <w:bCs/>
        </w:rPr>
      </w:pPr>
      <w:proofErr w:type="spellStart"/>
      <w:r>
        <w:rPr>
          <w:bCs/>
        </w:rPr>
        <w:t>Qout</w:t>
      </w:r>
      <w:proofErr w:type="spellEnd"/>
      <w:r>
        <w:rPr>
          <w:bCs/>
        </w:rPr>
        <w:t xml:space="preserve"> is set corresponding to 10% BLER for the hypothetical NPDCCH. For the OOS, SNR3 has to be set </w:t>
      </w:r>
      <w:proofErr w:type="gramStart"/>
      <w:r>
        <w:rPr>
          <w:bCs/>
        </w:rPr>
        <w:t>lower  than</w:t>
      </w:r>
      <w:proofErr w:type="gramEnd"/>
      <w:r>
        <w:rPr>
          <w:bCs/>
        </w:rPr>
        <w:t xml:space="preserve"> </w:t>
      </w:r>
      <w:proofErr w:type="spellStart"/>
      <w:r>
        <w:rPr>
          <w:bCs/>
        </w:rPr>
        <w:t>Qout</w:t>
      </w:r>
      <w:proofErr w:type="spellEnd"/>
      <w:r>
        <w:rPr>
          <w:bCs/>
        </w:rPr>
        <w:t xml:space="preserve">, considering the UE measurement errors. Thus, NPDCCH </w:t>
      </w:r>
      <w:r w:rsidRPr="000335D5">
        <w:rPr>
          <w:bCs/>
        </w:rPr>
        <w:t>BLER</w:t>
      </w:r>
      <w:r>
        <w:rPr>
          <w:bCs/>
        </w:rPr>
        <w:t xml:space="preserve"> for SNR3 may be much larger than 10%, and therefore more than [10] NPDCCH transmission may be needed;</w:t>
      </w:r>
    </w:p>
    <w:p w:rsidR="000335D5" w:rsidRDefault="000335D5" w:rsidP="000335D5">
      <w:pPr>
        <w:pStyle w:val="ListParagraph"/>
        <w:numPr>
          <w:ilvl w:val="0"/>
          <w:numId w:val="0"/>
        </w:numPr>
        <w:ind w:left="720"/>
        <w:rPr>
          <w:bCs/>
        </w:rPr>
      </w:pPr>
    </w:p>
    <w:p w:rsidR="000335D5" w:rsidRDefault="000335D5" w:rsidP="000335D5">
      <w:pPr>
        <w:pStyle w:val="ListParagraph"/>
        <w:numPr>
          <w:ilvl w:val="0"/>
          <w:numId w:val="43"/>
        </w:numPr>
        <w:rPr>
          <w:bCs/>
          <w:lang w:val="en-US"/>
        </w:rPr>
      </w:pPr>
      <w:r w:rsidRPr="000335D5">
        <w:rPr>
          <w:bCs/>
        </w:rPr>
        <w:t xml:space="preserve">Assuming the UE does </w:t>
      </w:r>
      <w:proofErr w:type="spellStart"/>
      <w:r w:rsidRPr="000335D5">
        <w:rPr>
          <w:bCs/>
        </w:rPr>
        <w:t>decodd</w:t>
      </w:r>
      <w:proofErr w:type="spellEnd"/>
      <w:r w:rsidRPr="000335D5">
        <w:rPr>
          <w:bCs/>
        </w:rPr>
        <w:t xml:space="preserve"> NPDCCH at least once during T3, then let </w:t>
      </w:r>
      <w:r w:rsidRPr="000335D5">
        <w:rPr>
          <w:bCs/>
          <w:lang w:val="en-US"/>
        </w:rPr>
        <w:t xml:space="preserve">us </w:t>
      </w:r>
      <w:r>
        <w:rPr>
          <w:bCs/>
          <w:lang w:val="en-US"/>
        </w:rPr>
        <w:t xml:space="preserve">take a look at </w:t>
      </w:r>
      <w:r w:rsidRPr="000335D5">
        <w:rPr>
          <w:bCs/>
          <w:lang w:val="en-US"/>
        </w:rPr>
        <w:t xml:space="preserve">two cases: </w:t>
      </w:r>
    </w:p>
    <w:p w:rsidR="000335D5" w:rsidRDefault="000335D5" w:rsidP="000335D5">
      <w:pPr>
        <w:pStyle w:val="ListParagraph"/>
        <w:numPr>
          <w:ilvl w:val="1"/>
          <w:numId w:val="43"/>
        </w:numPr>
        <w:rPr>
          <w:bCs/>
          <w:lang w:val="en-US"/>
        </w:rPr>
      </w:pPr>
      <w:r w:rsidRPr="000335D5">
        <w:rPr>
          <w:bCs/>
          <w:lang w:val="en-US"/>
        </w:rPr>
        <w:t xml:space="preserve">The UE only decodes the first NPDCCH correctly, and </w:t>
      </w:r>
    </w:p>
    <w:p w:rsidR="000335D5" w:rsidRPr="000335D5" w:rsidRDefault="000335D5" w:rsidP="000335D5">
      <w:pPr>
        <w:pStyle w:val="ListParagraph"/>
        <w:numPr>
          <w:ilvl w:val="1"/>
          <w:numId w:val="43"/>
        </w:numPr>
        <w:rPr>
          <w:bCs/>
          <w:lang w:val="en-US"/>
        </w:rPr>
      </w:pPr>
      <w:r w:rsidRPr="000335D5">
        <w:rPr>
          <w:bCs/>
          <w:lang w:val="en-US"/>
        </w:rPr>
        <w:t xml:space="preserve">The UE decodes the last NPDCCH correctly. </w:t>
      </w:r>
    </w:p>
    <w:p w:rsidR="000335D5" w:rsidRPr="000335D5" w:rsidRDefault="000335D5" w:rsidP="000335D5">
      <w:pPr>
        <w:ind w:left="720"/>
        <w:rPr>
          <w:bCs/>
          <w:lang w:val="en-US"/>
        </w:rPr>
      </w:pPr>
      <w:r w:rsidRPr="000335D5">
        <w:rPr>
          <w:bCs/>
          <w:lang w:val="en-US"/>
        </w:rPr>
        <w:t>For the first case, the UE may complete the UL transmission well before point C. After the UL transmission, it is clear that the UE will not transmit any UL signals regardless it is in IS or in OOS status, since the UE will no longer decode NPDCCH correctly. In another word, the test is not able to tell whether UE is in IS or in OOS.</w:t>
      </w:r>
    </w:p>
    <w:p w:rsidR="000335D5" w:rsidRDefault="000335D5" w:rsidP="000335D5">
      <w:pPr>
        <w:ind w:left="720"/>
        <w:rPr>
          <w:bCs/>
          <w:lang w:val="en-US"/>
        </w:rPr>
      </w:pPr>
      <w:r w:rsidRPr="000335D5">
        <w:rPr>
          <w:bCs/>
          <w:lang w:val="en-US"/>
        </w:rPr>
        <w:t>For the second case, let us assume UE decodes the UL grant correctly right and start</w:t>
      </w:r>
      <w:r>
        <w:rPr>
          <w:bCs/>
          <w:lang w:val="en-US"/>
        </w:rPr>
        <w:t xml:space="preserve">s UL transmission </w:t>
      </w:r>
      <w:r w:rsidRPr="000335D5">
        <w:rPr>
          <w:bCs/>
          <w:lang w:val="en-US"/>
        </w:rPr>
        <w:t xml:space="preserve">before point C. Then, it can have two scenarios: </w:t>
      </w:r>
    </w:p>
    <w:p w:rsidR="000335D5" w:rsidRDefault="000335D5" w:rsidP="000335D5">
      <w:pPr>
        <w:ind w:left="1440"/>
        <w:rPr>
          <w:bCs/>
          <w:lang w:val="en-US"/>
        </w:rPr>
      </w:pPr>
      <w:r w:rsidRPr="000335D5">
        <w:rPr>
          <w:bCs/>
          <w:lang w:val="en-US"/>
        </w:rPr>
        <w:t xml:space="preserve">1) The UL </w:t>
      </w:r>
      <w:proofErr w:type="spellStart"/>
      <w:proofErr w:type="gramStart"/>
      <w:r w:rsidRPr="000335D5">
        <w:rPr>
          <w:bCs/>
          <w:lang w:val="en-US"/>
        </w:rPr>
        <w:t>Tx</w:t>
      </w:r>
      <w:proofErr w:type="spellEnd"/>
      <w:proofErr w:type="gramEnd"/>
      <w:r w:rsidRPr="000335D5">
        <w:rPr>
          <w:bCs/>
          <w:lang w:val="en-US"/>
        </w:rPr>
        <w:t xml:space="preserve"> repetition completes before point C, and </w:t>
      </w:r>
    </w:p>
    <w:p w:rsidR="000335D5" w:rsidRDefault="000335D5" w:rsidP="000335D5">
      <w:pPr>
        <w:ind w:left="1440"/>
        <w:rPr>
          <w:bCs/>
          <w:lang w:val="en-US"/>
        </w:rPr>
      </w:pPr>
      <w:r w:rsidRPr="000335D5">
        <w:rPr>
          <w:bCs/>
          <w:lang w:val="en-US"/>
        </w:rPr>
        <w:t xml:space="preserve">2) The UL </w:t>
      </w:r>
      <w:proofErr w:type="spellStart"/>
      <w:proofErr w:type="gramStart"/>
      <w:r w:rsidRPr="000335D5">
        <w:rPr>
          <w:bCs/>
          <w:lang w:val="en-US"/>
        </w:rPr>
        <w:t>Tx</w:t>
      </w:r>
      <w:proofErr w:type="spellEnd"/>
      <w:proofErr w:type="gramEnd"/>
      <w:r w:rsidRPr="000335D5">
        <w:rPr>
          <w:bCs/>
          <w:lang w:val="en-US"/>
        </w:rPr>
        <w:t xml:space="preserve"> repetition continues pass the point C. </w:t>
      </w:r>
    </w:p>
    <w:p w:rsidR="000335D5" w:rsidRDefault="000335D5" w:rsidP="00505BA9">
      <w:pPr>
        <w:ind w:left="720"/>
        <w:rPr>
          <w:bCs/>
          <w:lang w:val="en-US"/>
        </w:rPr>
      </w:pPr>
      <w:r w:rsidRPr="000335D5">
        <w:rPr>
          <w:bCs/>
          <w:lang w:val="en-US"/>
        </w:rPr>
        <w:t xml:space="preserve">For </w:t>
      </w:r>
      <w:r>
        <w:rPr>
          <w:bCs/>
          <w:lang w:val="en-US"/>
        </w:rPr>
        <w:t>the first scenario</w:t>
      </w:r>
      <w:r w:rsidRPr="000335D5">
        <w:rPr>
          <w:bCs/>
          <w:lang w:val="en-US"/>
        </w:rPr>
        <w:t xml:space="preserve">, again the UE will not </w:t>
      </w:r>
      <w:r>
        <w:rPr>
          <w:bCs/>
          <w:lang w:val="en-US"/>
        </w:rPr>
        <w:t xml:space="preserve">transmit anything </w:t>
      </w:r>
      <w:r w:rsidRPr="000335D5">
        <w:rPr>
          <w:bCs/>
          <w:lang w:val="en-US"/>
        </w:rPr>
        <w:t xml:space="preserve">regardless whether it is in IS or OOS, since it will not receive UL grant after point C. For </w:t>
      </w:r>
      <w:r>
        <w:rPr>
          <w:bCs/>
          <w:lang w:val="en-US"/>
        </w:rPr>
        <w:t>the second scenario</w:t>
      </w:r>
      <w:r w:rsidRPr="000335D5">
        <w:rPr>
          <w:bCs/>
          <w:lang w:val="en-US"/>
        </w:rPr>
        <w:t xml:space="preserve">, </w:t>
      </w:r>
      <w:r>
        <w:rPr>
          <w:bCs/>
          <w:lang w:val="en-US"/>
        </w:rPr>
        <w:t xml:space="preserve">it is unlikely that </w:t>
      </w:r>
      <w:r w:rsidRPr="000335D5">
        <w:rPr>
          <w:bCs/>
          <w:lang w:val="en-US"/>
        </w:rPr>
        <w:t xml:space="preserve">the UE is able to make the decision to </w:t>
      </w:r>
      <w:r>
        <w:rPr>
          <w:bCs/>
          <w:lang w:val="en-US"/>
        </w:rPr>
        <w:t>stop</w:t>
      </w:r>
      <w:r w:rsidRPr="000335D5">
        <w:rPr>
          <w:bCs/>
          <w:lang w:val="en-US"/>
        </w:rPr>
        <w:t xml:space="preserve"> UL </w:t>
      </w:r>
      <w:proofErr w:type="spellStart"/>
      <w:proofErr w:type="gramStart"/>
      <w:r w:rsidRPr="000335D5">
        <w:rPr>
          <w:bCs/>
          <w:lang w:val="en-US"/>
        </w:rPr>
        <w:t>Tx</w:t>
      </w:r>
      <w:proofErr w:type="spellEnd"/>
      <w:proofErr w:type="gramEnd"/>
      <w:r w:rsidRPr="000335D5">
        <w:rPr>
          <w:bCs/>
          <w:lang w:val="en-US"/>
        </w:rPr>
        <w:t xml:space="preserve"> in the middle of UL repetition</w:t>
      </w:r>
      <w:r>
        <w:rPr>
          <w:bCs/>
          <w:lang w:val="en-US"/>
        </w:rPr>
        <w:t>s</w:t>
      </w:r>
      <w:r w:rsidRPr="000335D5">
        <w:rPr>
          <w:bCs/>
          <w:lang w:val="en-US"/>
        </w:rPr>
        <w:t>, considering that UE does not receive</w:t>
      </w:r>
      <w:r>
        <w:rPr>
          <w:bCs/>
          <w:lang w:val="en-US"/>
        </w:rPr>
        <w:t xml:space="preserve"> DL NRS during the repetition for adjusting RLM status.</w:t>
      </w:r>
    </w:p>
    <w:p w:rsidR="00FF49ED" w:rsidRDefault="00FF49ED" w:rsidP="00505BA9">
      <w:pPr>
        <w:ind w:left="720"/>
        <w:rPr>
          <w:bCs/>
          <w:lang w:val="en-US"/>
        </w:rPr>
      </w:pPr>
      <w:r>
        <w:rPr>
          <w:bCs/>
          <w:lang w:val="en-US"/>
        </w:rPr>
        <w:t>Based on the above analysis, the proposed test procedure seems unable to determine correctly whether the UE is in OOS status after Test point C.</w:t>
      </w:r>
    </w:p>
    <w:p w:rsidR="00FF49ED" w:rsidRPr="00FF49ED" w:rsidRDefault="00FF49ED" w:rsidP="00FF49ED">
      <w:pPr>
        <w:rPr>
          <w:b/>
          <w:bCs/>
        </w:rPr>
      </w:pPr>
      <w:r w:rsidRPr="00FF49ED">
        <w:rPr>
          <w:b/>
          <w:bCs/>
        </w:rPr>
        <w:t>SNR Levels</w:t>
      </w:r>
    </w:p>
    <w:p w:rsidR="00FF49ED" w:rsidRDefault="00FF49ED" w:rsidP="00FF49ED">
      <w:pPr>
        <w:rPr>
          <w:bCs/>
        </w:rPr>
      </w:pPr>
      <w:r w:rsidRPr="00FF49ED">
        <w:rPr>
          <w:bCs/>
        </w:rPr>
        <w:t xml:space="preserve">For legacy OOS test procedure, there are three SNR levels: SNR1, SNR2 and SNR3 (Figure 2). SNR1 during T1 is used for start the test with reliable connection; SNR2 during T2 is used to </w:t>
      </w:r>
      <w:r w:rsidR="000A76C9">
        <w:rPr>
          <w:bCs/>
        </w:rPr>
        <w:t>make sure</w:t>
      </w:r>
      <w:r w:rsidRPr="00FF49ED">
        <w:rPr>
          <w:bCs/>
        </w:rPr>
        <w:t xml:space="preserve"> the UE does not fall into OOS when SNR is smaller than Qin but still larger than SNR3; while SNR3 during T3 is used for testing whether UE can declare OOS as required. </w:t>
      </w:r>
    </w:p>
    <w:p w:rsidR="00FF49ED" w:rsidRPr="00FF49ED" w:rsidRDefault="00FF49ED" w:rsidP="00FF49ED">
      <w:pPr>
        <w:jc w:val="center"/>
        <w:rPr>
          <w:bCs/>
        </w:rPr>
      </w:pPr>
      <w:r w:rsidRPr="00FF49ED">
        <w:rPr>
          <w:bCs/>
        </w:rPr>
        <w:object w:dxaOrig="8243" w:dyaOrig="3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60.75pt" o:ole="">
            <v:imagedata r:id="rId7" o:title=""/>
          </v:shape>
          <o:OLEObject Type="Embed" ProgID="Visio.Drawing.11" ShapeID="_x0000_i1025" DrawAspect="Content" ObjectID="_1532494154" r:id="rId8"/>
        </w:object>
      </w:r>
    </w:p>
    <w:p w:rsidR="00FF49ED" w:rsidRPr="00FF49ED" w:rsidRDefault="00FF49ED" w:rsidP="00FF49ED">
      <w:pPr>
        <w:rPr>
          <w:b/>
          <w:bCs/>
        </w:rPr>
      </w:pPr>
      <w:proofErr w:type="gramStart"/>
      <w:r w:rsidRPr="00FF49ED">
        <w:rPr>
          <w:b/>
          <w:bCs/>
        </w:rPr>
        <w:t>Figure 2.</w:t>
      </w:r>
      <w:proofErr w:type="gramEnd"/>
      <w:r w:rsidRPr="00FF49ED">
        <w:rPr>
          <w:b/>
          <w:bCs/>
        </w:rPr>
        <w:t xml:space="preserve"> SNR variation for out-of-sync testing [Figure A.7.3.1.1-1 in TS 36.133]</w:t>
      </w:r>
    </w:p>
    <w:p w:rsidR="00FF49ED" w:rsidRPr="00FF49ED" w:rsidRDefault="00FF49ED" w:rsidP="00FF49ED">
      <w:pPr>
        <w:rPr>
          <w:bCs/>
        </w:rPr>
      </w:pPr>
      <w:r w:rsidRPr="00FF49ED">
        <w:rPr>
          <w:bCs/>
        </w:rPr>
        <w:t xml:space="preserve">For the proposed OOS test procedure, </w:t>
      </w:r>
      <w:r>
        <w:rPr>
          <w:bCs/>
        </w:rPr>
        <w:t xml:space="preserve">however, </w:t>
      </w:r>
      <w:r w:rsidRPr="00FF49ED">
        <w:rPr>
          <w:bCs/>
        </w:rPr>
        <w:t>there are only two SNR l</w:t>
      </w:r>
      <w:r w:rsidR="000A76C9">
        <w:rPr>
          <w:bCs/>
        </w:rPr>
        <w:t>evels: SNR1 and SNR3 (Figure 1):</w:t>
      </w:r>
      <w:r w:rsidRPr="00FF49ED">
        <w:rPr>
          <w:bCs/>
        </w:rPr>
        <w:t xml:space="preserve"> </w:t>
      </w:r>
    </w:p>
    <w:p w:rsidR="00FF49ED" w:rsidRPr="00FF49ED" w:rsidRDefault="00FF49ED" w:rsidP="00FF49ED">
      <w:pPr>
        <w:numPr>
          <w:ilvl w:val="0"/>
          <w:numId w:val="35"/>
        </w:numPr>
        <w:spacing w:after="0"/>
        <w:ind w:left="720"/>
        <w:rPr>
          <w:bCs/>
          <w:i/>
          <w:lang w:val="en-US"/>
        </w:rPr>
      </w:pPr>
      <w:r w:rsidRPr="00FF49ED">
        <w:rPr>
          <w:bCs/>
          <w:i/>
        </w:rPr>
        <w:t xml:space="preserve">During the period from time point A to time point B, </w:t>
      </w:r>
    </w:p>
    <w:p w:rsidR="00FF49ED" w:rsidRDefault="00FF49ED" w:rsidP="00FF49ED">
      <w:pPr>
        <w:numPr>
          <w:ilvl w:val="0"/>
          <w:numId w:val="36"/>
        </w:numPr>
        <w:spacing w:after="0"/>
        <w:ind w:left="1440"/>
        <w:rPr>
          <w:bCs/>
          <w:i/>
          <w:lang w:val="en-US"/>
        </w:rPr>
      </w:pPr>
      <w:r w:rsidRPr="00FF49ED">
        <w:rPr>
          <w:bCs/>
          <w:i/>
          <w:lang w:val="en-US"/>
        </w:rPr>
        <w:t>SNR shall be decreases in small steps from SNR 1 to SNR 3</w:t>
      </w:r>
    </w:p>
    <w:p w:rsidR="00FF49ED" w:rsidRPr="00FF49ED" w:rsidRDefault="00FF49ED" w:rsidP="00FF49ED">
      <w:pPr>
        <w:spacing w:after="0"/>
        <w:ind w:left="1440"/>
        <w:rPr>
          <w:bCs/>
          <w:i/>
          <w:lang w:val="en-US"/>
        </w:rPr>
      </w:pPr>
    </w:p>
    <w:p w:rsidR="00FF49ED" w:rsidRPr="00FF49ED" w:rsidRDefault="00FF49ED" w:rsidP="00FF49ED">
      <w:pPr>
        <w:spacing w:after="0"/>
        <w:rPr>
          <w:bCs/>
        </w:rPr>
      </w:pPr>
      <w:r w:rsidRPr="00FF49ED">
        <w:rPr>
          <w:bCs/>
        </w:rPr>
        <w:t>It is unclear from the figure on whether the SNR1 is larger or smaller than Qin. If SNR1 is smaller than Qin, the test may be start with reliable</w:t>
      </w:r>
      <w:r>
        <w:rPr>
          <w:bCs/>
        </w:rPr>
        <w:t xml:space="preserve"> connection. I</w:t>
      </w:r>
      <w:r w:rsidRPr="00FF49ED">
        <w:rPr>
          <w:bCs/>
        </w:rPr>
        <w:t xml:space="preserve">f SNR1 is larger than Qin, </w:t>
      </w:r>
      <w:r>
        <w:rPr>
          <w:bCs/>
        </w:rPr>
        <w:t xml:space="preserve">then </w:t>
      </w:r>
      <w:r w:rsidRPr="00FF49ED">
        <w:rPr>
          <w:bCs/>
        </w:rPr>
        <w:t xml:space="preserve">one the </w:t>
      </w:r>
      <w:r>
        <w:rPr>
          <w:bCs/>
        </w:rPr>
        <w:t xml:space="preserve">legacy </w:t>
      </w:r>
      <w:r w:rsidRPr="00FF49ED">
        <w:rPr>
          <w:bCs/>
        </w:rPr>
        <w:t xml:space="preserve">test requirements, e.g., UE should stay in-sync </w:t>
      </w:r>
      <w:proofErr w:type="gramStart"/>
      <w:r w:rsidRPr="00FF49ED">
        <w:rPr>
          <w:bCs/>
        </w:rPr>
        <w:t xml:space="preserve">with </w:t>
      </w:r>
      <m:oMath>
        <w:proofErr w:type="gramEnd"/>
        <m:sSub>
          <m:sSubPr>
            <m:ctrlPr>
              <w:rPr>
                <w:rFonts w:ascii="Cambria Math" w:hAnsi="Cambria Math"/>
                <w:bCs/>
                <w:i/>
              </w:rPr>
            </m:ctrlPr>
          </m:sSubPr>
          <m:e>
            <m:r>
              <w:rPr>
                <w:rFonts w:ascii="Cambria Math" w:hAnsi="Cambria Math"/>
              </w:rPr>
              <m:t>Q</m:t>
            </m:r>
          </m:e>
          <m:sub>
            <m:r>
              <w:rPr>
                <w:rFonts w:ascii="Cambria Math" w:hAnsi="Cambria Math"/>
              </w:rPr>
              <m:t>out</m:t>
            </m:r>
          </m:sub>
        </m:sSub>
        <m:r>
          <w:rPr>
            <w:rFonts w:ascii="Cambria Math" w:hAnsi="Cambria Math"/>
          </w:rPr>
          <m:t>&lt;SNR≤</m:t>
        </m:r>
        <m:sSub>
          <m:sSubPr>
            <m:ctrlPr>
              <w:rPr>
                <w:rFonts w:ascii="Cambria Math" w:hAnsi="Cambria Math"/>
                <w:bCs/>
                <w:i/>
              </w:rPr>
            </m:ctrlPr>
          </m:sSubPr>
          <m:e>
            <m:r>
              <w:rPr>
                <w:rFonts w:ascii="Cambria Math" w:hAnsi="Cambria Math"/>
              </w:rPr>
              <m:t>Q</m:t>
            </m:r>
          </m:e>
          <m:sub>
            <m:r>
              <w:rPr>
                <w:rFonts w:ascii="Cambria Math" w:hAnsi="Cambria Math"/>
              </w:rPr>
              <m:t>in</m:t>
            </m:r>
          </m:sub>
        </m:sSub>
      </m:oMath>
      <w:r w:rsidRPr="00FF49ED">
        <w:rPr>
          <w:bCs/>
        </w:rPr>
        <w:t>, cannot be tested in</w:t>
      </w:r>
      <w:r>
        <w:rPr>
          <w:bCs/>
        </w:rPr>
        <w:t xml:space="preserve"> NB-</w:t>
      </w:r>
      <w:proofErr w:type="spellStart"/>
      <w:r>
        <w:rPr>
          <w:bCs/>
        </w:rPr>
        <w:t>IoT</w:t>
      </w:r>
      <w:proofErr w:type="spellEnd"/>
      <w:r w:rsidRPr="00FF49ED">
        <w:rPr>
          <w:bCs/>
        </w:rPr>
        <w:t xml:space="preserve"> OOS tests.</w:t>
      </w:r>
    </w:p>
    <w:p w:rsidR="005F0A31" w:rsidRPr="005F67E6" w:rsidRDefault="005F0A31" w:rsidP="005F0A31">
      <w:pPr>
        <w:pStyle w:val="Heading1"/>
        <w:spacing w:before="360"/>
        <w:ind w:left="431" w:hanging="431"/>
      </w:pPr>
      <w:r w:rsidRPr="005F67E6">
        <w:t>Conclusions</w:t>
      </w:r>
    </w:p>
    <w:p w:rsidR="00CB3B9F" w:rsidRPr="003E26AD" w:rsidRDefault="005F0A31" w:rsidP="00B1215B">
      <w:pPr>
        <w:pStyle w:val="BodyText"/>
        <w:jc w:val="both"/>
        <w:rPr>
          <w:sz w:val="20"/>
          <w:szCs w:val="20"/>
        </w:rPr>
      </w:pPr>
      <w:r w:rsidRPr="003E26AD">
        <w:rPr>
          <w:sz w:val="20"/>
          <w:szCs w:val="20"/>
        </w:rPr>
        <w:t xml:space="preserve">In this paper we </w:t>
      </w:r>
      <w:r w:rsidR="00BC52AF" w:rsidRPr="003E26AD">
        <w:rPr>
          <w:sz w:val="20"/>
          <w:szCs w:val="20"/>
        </w:rPr>
        <w:t xml:space="preserve">discussed </w:t>
      </w:r>
      <w:r w:rsidR="00170A71" w:rsidRPr="003E26AD">
        <w:rPr>
          <w:sz w:val="20"/>
          <w:szCs w:val="20"/>
        </w:rPr>
        <w:t xml:space="preserve">the </w:t>
      </w:r>
      <w:r w:rsidR="00FF49ED">
        <w:rPr>
          <w:sz w:val="20"/>
          <w:szCs w:val="20"/>
        </w:rPr>
        <w:t xml:space="preserve">OOS test procedure proposed in [2]. Based on the analysis, </w:t>
      </w:r>
      <w:r w:rsidR="00FF49ED">
        <w:rPr>
          <w:sz w:val="20"/>
          <w:szCs w:val="20"/>
          <w:lang w:val="en-GB"/>
        </w:rPr>
        <w:t xml:space="preserve">it looks the proposed test procedure may </w:t>
      </w:r>
      <w:r w:rsidR="000A76C9">
        <w:rPr>
          <w:sz w:val="20"/>
          <w:szCs w:val="20"/>
          <w:lang w:val="en-GB"/>
        </w:rPr>
        <w:t>still have some issues, e.g.,</w:t>
      </w:r>
      <w:r w:rsidR="00FF49ED">
        <w:rPr>
          <w:sz w:val="20"/>
          <w:szCs w:val="20"/>
          <w:lang w:val="en-GB"/>
        </w:rPr>
        <w:t xml:space="preserve"> unable to determine the UE OOS status correctly</w:t>
      </w:r>
      <w:r w:rsidR="000A76C9">
        <w:rPr>
          <w:sz w:val="20"/>
          <w:szCs w:val="20"/>
          <w:lang w:val="en-GB"/>
        </w:rPr>
        <w:t xml:space="preserve">. </w:t>
      </w:r>
      <w:r w:rsidR="001D61FF">
        <w:rPr>
          <w:sz w:val="20"/>
          <w:szCs w:val="20"/>
          <w:lang w:val="en-GB"/>
        </w:rPr>
        <w:t>Thus, further investigation is still needed for NB-</w:t>
      </w:r>
      <w:proofErr w:type="spellStart"/>
      <w:r w:rsidR="001D61FF">
        <w:rPr>
          <w:sz w:val="20"/>
          <w:szCs w:val="20"/>
          <w:lang w:val="en-GB"/>
        </w:rPr>
        <w:t>IoT</w:t>
      </w:r>
      <w:proofErr w:type="spellEnd"/>
      <w:r w:rsidR="001D61FF">
        <w:rPr>
          <w:sz w:val="20"/>
          <w:szCs w:val="20"/>
          <w:lang w:val="en-GB"/>
        </w:rPr>
        <w:t xml:space="preserve"> RLM OOS test procedure.</w:t>
      </w:r>
    </w:p>
    <w:p w:rsidR="00B1215B" w:rsidRDefault="00B1215B" w:rsidP="00BC52AF">
      <w:pPr>
        <w:pStyle w:val="BodyText"/>
        <w:jc w:val="both"/>
        <w:rPr>
          <w:sz w:val="20"/>
          <w:szCs w:val="20"/>
        </w:rPr>
      </w:pPr>
    </w:p>
    <w:p w:rsidR="005F0A31" w:rsidRPr="005F67E6" w:rsidRDefault="005F0A31" w:rsidP="005F0A31">
      <w:pPr>
        <w:pStyle w:val="Heading1"/>
      </w:pPr>
      <w:r w:rsidRPr="005F67E6">
        <w:t>References</w:t>
      </w:r>
    </w:p>
    <w:bookmarkEnd w:id="0"/>
    <w:bookmarkEnd w:id="1"/>
    <w:p w:rsidR="005C0E91" w:rsidRDefault="005C0E91" w:rsidP="00FC34D9">
      <w:pPr>
        <w:numPr>
          <w:ilvl w:val="0"/>
          <w:numId w:val="8"/>
        </w:numPr>
        <w:overflowPunct w:val="0"/>
        <w:autoSpaceDE w:val="0"/>
        <w:autoSpaceDN w:val="0"/>
        <w:adjustRightInd w:val="0"/>
        <w:spacing w:after="0"/>
        <w:textAlignment w:val="baseline"/>
      </w:pPr>
      <w:r w:rsidRPr="005C0E91">
        <w:t>R4-79AH-0079</w:t>
      </w:r>
      <w:r>
        <w:t xml:space="preserve">, </w:t>
      </w:r>
      <w:r w:rsidRPr="005C0E91">
        <w:t>NB-</w:t>
      </w:r>
      <w:proofErr w:type="spellStart"/>
      <w:r w:rsidRPr="005C0E91">
        <w:t>IoT</w:t>
      </w:r>
      <w:proofErr w:type="spellEnd"/>
      <w:r w:rsidRPr="005C0E91">
        <w:t xml:space="preserve"> UE RLM Test Cases</w:t>
      </w:r>
      <w:r>
        <w:t>, Nokia</w:t>
      </w:r>
    </w:p>
    <w:p w:rsidR="005C0E91" w:rsidRPr="005C0E91" w:rsidRDefault="005C0E91" w:rsidP="003B5496">
      <w:pPr>
        <w:numPr>
          <w:ilvl w:val="0"/>
          <w:numId w:val="8"/>
        </w:numPr>
        <w:overflowPunct w:val="0"/>
        <w:autoSpaceDE w:val="0"/>
        <w:autoSpaceDN w:val="0"/>
        <w:adjustRightInd w:val="0"/>
        <w:spacing w:after="0"/>
        <w:textAlignment w:val="baseline"/>
      </w:pPr>
      <w:r w:rsidRPr="005C0E91">
        <w:t>R4-79AH-0287</w:t>
      </w:r>
      <w:r>
        <w:t xml:space="preserve">, </w:t>
      </w:r>
      <w:r w:rsidRPr="005C0E91">
        <w:t>WF on NB-</w:t>
      </w:r>
      <w:proofErr w:type="spellStart"/>
      <w:r w:rsidRPr="005C0E91">
        <w:t>IoT</w:t>
      </w:r>
      <w:proofErr w:type="spellEnd"/>
      <w:r w:rsidRPr="005C0E91">
        <w:t xml:space="preserve"> Radio Link Monitoring Performance Test Procedure</w:t>
      </w:r>
      <w:r>
        <w:t xml:space="preserve">, </w:t>
      </w:r>
      <w:r w:rsidRPr="005C0E91">
        <w:rPr>
          <w:lang w:val="en-US"/>
        </w:rPr>
        <w:t xml:space="preserve">Qualcomm Incorporated, Ericsson, </w:t>
      </w:r>
      <w:proofErr w:type="spellStart"/>
      <w:r w:rsidRPr="005C0E91">
        <w:rPr>
          <w:lang w:val="en-US"/>
        </w:rPr>
        <w:t>Huawei</w:t>
      </w:r>
      <w:proofErr w:type="spellEnd"/>
      <w:r w:rsidRPr="005C0E91">
        <w:rPr>
          <w:lang w:val="en-US"/>
        </w:rPr>
        <w:t xml:space="preserve">, </w:t>
      </w:r>
      <w:proofErr w:type="spellStart"/>
      <w:r w:rsidRPr="005C0E91">
        <w:rPr>
          <w:lang w:val="en-US"/>
        </w:rPr>
        <w:t>HiSilicon</w:t>
      </w:r>
      <w:proofErr w:type="spellEnd"/>
      <w:r w:rsidRPr="005C0E91">
        <w:rPr>
          <w:lang w:val="en-US"/>
        </w:rPr>
        <w:t xml:space="preserve"> </w:t>
      </w:r>
    </w:p>
    <w:p w:rsidR="003B5496" w:rsidRDefault="003B5496" w:rsidP="003B5496">
      <w:pPr>
        <w:numPr>
          <w:ilvl w:val="0"/>
          <w:numId w:val="8"/>
        </w:numPr>
        <w:overflowPunct w:val="0"/>
        <w:autoSpaceDE w:val="0"/>
        <w:autoSpaceDN w:val="0"/>
        <w:adjustRightInd w:val="0"/>
        <w:spacing w:after="0"/>
        <w:textAlignment w:val="baseline"/>
      </w:pPr>
      <w:r>
        <w:t xml:space="preserve">3GPP TS </w:t>
      </w:r>
      <w:r w:rsidR="00225121">
        <w:t>36.211</w:t>
      </w:r>
    </w:p>
    <w:p w:rsidR="00CB3B9F" w:rsidRDefault="00225121" w:rsidP="001D61FF">
      <w:pPr>
        <w:numPr>
          <w:ilvl w:val="0"/>
          <w:numId w:val="8"/>
        </w:numPr>
        <w:overflowPunct w:val="0"/>
        <w:autoSpaceDE w:val="0"/>
        <w:autoSpaceDN w:val="0"/>
        <w:adjustRightInd w:val="0"/>
        <w:spacing w:after="0"/>
        <w:textAlignment w:val="baseline"/>
      </w:pPr>
      <w:r>
        <w:t>3GPP TS 36.21</w:t>
      </w:r>
      <w:r w:rsidR="001D61FF">
        <w:t>3</w:t>
      </w:r>
    </w:p>
    <w:sectPr w:rsidR="00CB3B9F" w:rsidSect="00D439D6">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554" w:rsidRDefault="00CF7554" w:rsidP="005D0D84">
      <w:pPr>
        <w:spacing w:after="0"/>
      </w:pPr>
      <w:r>
        <w:separator/>
      </w:r>
    </w:p>
  </w:endnote>
  <w:endnote w:type="continuationSeparator" w:id="0">
    <w:p w:rsidR="00CF7554" w:rsidRDefault="00CF7554" w:rsidP="005D0D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0000000" w:usb2="0100040E"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D6" w:rsidRDefault="00BC1BB3"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D439D6">
      <w:rPr>
        <w:rStyle w:val="PageNumber"/>
      </w:rPr>
      <w:t>4</w:t>
    </w:r>
    <w:r>
      <w:rPr>
        <w:rStyle w:val="PageNumber"/>
      </w:rPr>
      <w:fldChar w:fldCharType="end"/>
    </w:r>
  </w:p>
  <w:p w:rsidR="00D439D6" w:rsidRDefault="00D439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D6" w:rsidRDefault="00BC1BB3"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1D61FF">
      <w:rPr>
        <w:rStyle w:val="PageNumber"/>
      </w:rPr>
      <w:t>3</w:t>
    </w:r>
    <w:r>
      <w:rPr>
        <w:rStyle w:val="PageNumber"/>
      </w:rPr>
      <w:fldChar w:fldCharType="end"/>
    </w:r>
  </w:p>
  <w:p w:rsidR="00D439D6" w:rsidRDefault="00D439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554" w:rsidRDefault="00CF7554" w:rsidP="005D0D84">
      <w:pPr>
        <w:spacing w:after="0"/>
      </w:pPr>
      <w:r>
        <w:separator/>
      </w:r>
    </w:p>
  </w:footnote>
  <w:footnote w:type="continuationSeparator" w:id="0">
    <w:p w:rsidR="00CF7554" w:rsidRDefault="00CF7554" w:rsidP="005D0D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7326FA"/>
    <w:multiLevelType w:val="hybridMultilevel"/>
    <w:tmpl w:val="FEB85FB4"/>
    <w:lvl w:ilvl="0" w:tplc="D9D208E2">
      <w:start w:val="1"/>
      <w:numFmt w:val="bullet"/>
      <w:lvlText w:val="–"/>
      <w:lvlJc w:val="left"/>
      <w:pPr>
        <w:tabs>
          <w:tab w:val="num" w:pos="720"/>
        </w:tabs>
        <w:ind w:left="720" w:hanging="360"/>
      </w:pPr>
      <w:rPr>
        <w:rFonts w:ascii="Arial" w:hAnsi="Arial" w:hint="default"/>
      </w:rPr>
    </w:lvl>
    <w:lvl w:ilvl="1" w:tplc="1EAE72E2">
      <w:start w:val="1"/>
      <w:numFmt w:val="bullet"/>
      <w:lvlText w:val="–"/>
      <w:lvlJc w:val="left"/>
      <w:pPr>
        <w:tabs>
          <w:tab w:val="num" w:pos="1440"/>
        </w:tabs>
        <w:ind w:left="1440" w:hanging="360"/>
      </w:pPr>
      <w:rPr>
        <w:rFonts w:ascii="Arial" w:hAnsi="Arial" w:hint="default"/>
      </w:rPr>
    </w:lvl>
    <w:lvl w:ilvl="2" w:tplc="E00CA7C0" w:tentative="1">
      <w:start w:val="1"/>
      <w:numFmt w:val="bullet"/>
      <w:lvlText w:val="–"/>
      <w:lvlJc w:val="left"/>
      <w:pPr>
        <w:tabs>
          <w:tab w:val="num" w:pos="2160"/>
        </w:tabs>
        <w:ind w:left="2160" w:hanging="360"/>
      </w:pPr>
      <w:rPr>
        <w:rFonts w:ascii="Arial" w:hAnsi="Arial" w:hint="default"/>
      </w:rPr>
    </w:lvl>
    <w:lvl w:ilvl="3" w:tplc="153ABA38" w:tentative="1">
      <w:start w:val="1"/>
      <w:numFmt w:val="bullet"/>
      <w:lvlText w:val="–"/>
      <w:lvlJc w:val="left"/>
      <w:pPr>
        <w:tabs>
          <w:tab w:val="num" w:pos="2880"/>
        </w:tabs>
        <w:ind w:left="2880" w:hanging="360"/>
      </w:pPr>
      <w:rPr>
        <w:rFonts w:ascii="Arial" w:hAnsi="Arial" w:hint="default"/>
      </w:rPr>
    </w:lvl>
    <w:lvl w:ilvl="4" w:tplc="82C2D4AC" w:tentative="1">
      <w:start w:val="1"/>
      <w:numFmt w:val="bullet"/>
      <w:lvlText w:val="–"/>
      <w:lvlJc w:val="left"/>
      <w:pPr>
        <w:tabs>
          <w:tab w:val="num" w:pos="3600"/>
        </w:tabs>
        <w:ind w:left="3600" w:hanging="360"/>
      </w:pPr>
      <w:rPr>
        <w:rFonts w:ascii="Arial" w:hAnsi="Arial" w:hint="default"/>
      </w:rPr>
    </w:lvl>
    <w:lvl w:ilvl="5" w:tplc="5E2AD738" w:tentative="1">
      <w:start w:val="1"/>
      <w:numFmt w:val="bullet"/>
      <w:lvlText w:val="–"/>
      <w:lvlJc w:val="left"/>
      <w:pPr>
        <w:tabs>
          <w:tab w:val="num" w:pos="4320"/>
        </w:tabs>
        <w:ind w:left="4320" w:hanging="360"/>
      </w:pPr>
      <w:rPr>
        <w:rFonts w:ascii="Arial" w:hAnsi="Arial" w:hint="default"/>
      </w:rPr>
    </w:lvl>
    <w:lvl w:ilvl="6" w:tplc="2D72F836" w:tentative="1">
      <w:start w:val="1"/>
      <w:numFmt w:val="bullet"/>
      <w:lvlText w:val="–"/>
      <w:lvlJc w:val="left"/>
      <w:pPr>
        <w:tabs>
          <w:tab w:val="num" w:pos="5040"/>
        </w:tabs>
        <w:ind w:left="5040" w:hanging="360"/>
      </w:pPr>
      <w:rPr>
        <w:rFonts w:ascii="Arial" w:hAnsi="Arial" w:hint="default"/>
      </w:rPr>
    </w:lvl>
    <w:lvl w:ilvl="7" w:tplc="C12E9536" w:tentative="1">
      <w:start w:val="1"/>
      <w:numFmt w:val="bullet"/>
      <w:lvlText w:val="–"/>
      <w:lvlJc w:val="left"/>
      <w:pPr>
        <w:tabs>
          <w:tab w:val="num" w:pos="5760"/>
        </w:tabs>
        <w:ind w:left="5760" w:hanging="360"/>
      </w:pPr>
      <w:rPr>
        <w:rFonts w:ascii="Arial" w:hAnsi="Arial" w:hint="default"/>
      </w:rPr>
    </w:lvl>
    <w:lvl w:ilvl="8" w:tplc="C7ACAE36" w:tentative="1">
      <w:start w:val="1"/>
      <w:numFmt w:val="bullet"/>
      <w:lvlText w:val="–"/>
      <w:lvlJc w:val="left"/>
      <w:pPr>
        <w:tabs>
          <w:tab w:val="num" w:pos="6480"/>
        </w:tabs>
        <w:ind w:left="6480" w:hanging="360"/>
      </w:pPr>
      <w:rPr>
        <w:rFonts w:ascii="Arial" w:hAnsi="Arial" w:hint="default"/>
      </w:rPr>
    </w:lvl>
  </w:abstractNum>
  <w:abstractNum w:abstractNumId="3">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1954A5"/>
    <w:multiLevelType w:val="hybridMultilevel"/>
    <w:tmpl w:val="7048F576"/>
    <w:lvl w:ilvl="0" w:tplc="741A96B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A23F30"/>
    <w:multiLevelType w:val="hybridMultilevel"/>
    <w:tmpl w:val="C10A2052"/>
    <w:lvl w:ilvl="0" w:tplc="539E4154">
      <w:start w:val="1"/>
      <w:numFmt w:val="bullet"/>
      <w:lvlText w:val="–"/>
      <w:lvlJc w:val="left"/>
      <w:pPr>
        <w:tabs>
          <w:tab w:val="num" w:pos="720"/>
        </w:tabs>
        <w:ind w:left="720" w:hanging="360"/>
      </w:pPr>
      <w:rPr>
        <w:rFonts w:ascii="Times New Roman" w:hAnsi="Times New Roman" w:hint="default"/>
      </w:rPr>
    </w:lvl>
    <w:lvl w:ilvl="1" w:tplc="A8182728">
      <w:start w:val="1"/>
      <w:numFmt w:val="bullet"/>
      <w:lvlText w:val="–"/>
      <w:lvlJc w:val="left"/>
      <w:pPr>
        <w:tabs>
          <w:tab w:val="num" w:pos="1440"/>
        </w:tabs>
        <w:ind w:left="1440" w:hanging="360"/>
      </w:pPr>
      <w:rPr>
        <w:rFonts w:ascii="Times New Roman" w:hAnsi="Times New Roman" w:hint="default"/>
      </w:rPr>
    </w:lvl>
    <w:lvl w:ilvl="2" w:tplc="ADF63E3E">
      <w:start w:val="2002"/>
      <w:numFmt w:val="bullet"/>
      <w:lvlText w:val="•"/>
      <w:lvlJc w:val="left"/>
      <w:pPr>
        <w:tabs>
          <w:tab w:val="num" w:pos="2160"/>
        </w:tabs>
        <w:ind w:left="2160" w:hanging="360"/>
      </w:pPr>
      <w:rPr>
        <w:rFonts w:ascii="Times New Roman" w:hAnsi="Times New Roman" w:hint="default"/>
      </w:rPr>
    </w:lvl>
    <w:lvl w:ilvl="3" w:tplc="3BE2C052" w:tentative="1">
      <w:start w:val="1"/>
      <w:numFmt w:val="bullet"/>
      <w:lvlText w:val="–"/>
      <w:lvlJc w:val="left"/>
      <w:pPr>
        <w:tabs>
          <w:tab w:val="num" w:pos="2880"/>
        </w:tabs>
        <w:ind w:left="2880" w:hanging="360"/>
      </w:pPr>
      <w:rPr>
        <w:rFonts w:ascii="Times New Roman" w:hAnsi="Times New Roman" w:hint="default"/>
      </w:rPr>
    </w:lvl>
    <w:lvl w:ilvl="4" w:tplc="BCC451DE" w:tentative="1">
      <w:start w:val="1"/>
      <w:numFmt w:val="bullet"/>
      <w:lvlText w:val="–"/>
      <w:lvlJc w:val="left"/>
      <w:pPr>
        <w:tabs>
          <w:tab w:val="num" w:pos="3600"/>
        </w:tabs>
        <w:ind w:left="3600" w:hanging="360"/>
      </w:pPr>
      <w:rPr>
        <w:rFonts w:ascii="Times New Roman" w:hAnsi="Times New Roman" w:hint="default"/>
      </w:rPr>
    </w:lvl>
    <w:lvl w:ilvl="5" w:tplc="361E7FD4" w:tentative="1">
      <w:start w:val="1"/>
      <w:numFmt w:val="bullet"/>
      <w:lvlText w:val="–"/>
      <w:lvlJc w:val="left"/>
      <w:pPr>
        <w:tabs>
          <w:tab w:val="num" w:pos="4320"/>
        </w:tabs>
        <w:ind w:left="4320" w:hanging="360"/>
      </w:pPr>
      <w:rPr>
        <w:rFonts w:ascii="Times New Roman" w:hAnsi="Times New Roman" w:hint="default"/>
      </w:rPr>
    </w:lvl>
    <w:lvl w:ilvl="6" w:tplc="75FCA102" w:tentative="1">
      <w:start w:val="1"/>
      <w:numFmt w:val="bullet"/>
      <w:lvlText w:val="–"/>
      <w:lvlJc w:val="left"/>
      <w:pPr>
        <w:tabs>
          <w:tab w:val="num" w:pos="5040"/>
        </w:tabs>
        <w:ind w:left="5040" w:hanging="360"/>
      </w:pPr>
      <w:rPr>
        <w:rFonts w:ascii="Times New Roman" w:hAnsi="Times New Roman" w:hint="default"/>
      </w:rPr>
    </w:lvl>
    <w:lvl w:ilvl="7" w:tplc="5E3A6B52" w:tentative="1">
      <w:start w:val="1"/>
      <w:numFmt w:val="bullet"/>
      <w:lvlText w:val="–"/>
      <w:lvlJc w:val="left"/>
      <w:pPr>
        <w:tabs>
          <w:tab w:val="num" w:pos="5760"/>
        </w:tabs>
        <w:ind w:left="5760" w:hanging="360"/>
      </w:pPr>
      <w:rPr>
        <w:rFonts w:ascii="Times New Roman" w:hAnsi="Times New Roman" w:hint="default"/>
      </w:rPr>
    </w:lvl>
    <w:lvl w:ilvl="8" w:tplc="9BC202E8" w:tentative="1">
      <w:start w:val="1"/>
      <w:numFmt w:val="bullet"/>
      <w:lvlText w:val="–"/>
      <w:lvlJc w:val="left"/>
      <w:pPr>
        <w:tabs>
          <w:tab w:val="num" w:pos="6480"/>
        </w:tabs>
        <w:ind w:left="6480" w:hanging="360"/>
      </w:pPr>
      <w:rPr>
        <w:rFonts w:ascii="Times New Roman" w:hAnsi="Times New Roman" w:hint="default"/>
      </w:rPr>
    </w:lvl>
  </w:abstractNum>
  <w:abstractNum w:abstractNumId="7">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4860BD9"/>
    <w:multiLevelType w:val="hybridMultilevel"/>
    <w:tmpl w:val="822A0A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64E5657"/>
    <w:multiLevelType w:val="hybridMultilevel"/>
    <w:tmpl w:val="FB4EA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11">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nsid w:val="22EF5231"/>
    <w:multiLevelType w:val="hybridMultilevel"/>
    <w:tmpl w:val="14F8E966"/>
    <w:lvl w:ilvl="0" w:tplc="B41E5322">
      <w:start w:val="1"/>
      <w:numFmt w:val="bullet"/>
      <w:pStyle w:val="ListParagraph"/>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49104A3"/>
    <w:multiLevelType w:val="hybridMultilevel"/>
    <w:tmpl w:val="67BE610C"/>
    <w:lvl w:ilvl="0" w:tplc="2B7C91DE">
      <w:start w:val="229"/>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D44AE5"/>
    <w:multiLevelType w:val="hybridMultilevel"/>
    <w:tmpl w:val="00307C04"/>
    <w:lvl w:ilvl="0" w:tplc="0B80862A">
      <w:start w:val="1"/>
      <w:numFmt w:val="bullet"/>
      <w:lvlText w:val="•"/>
      <w:lvlJc w:val="left"/>
      <w:pPr>
        <w:tabs>
          <w:tab w:val="num" w:pos="720"/>
        </w:tabs>
        <w:ind w:left="720" w:hanging="360"/>
      </w:pPr>
      <w:rPr>
        <w:rFonts w:ascii="Arial" w:hAnsi="Arial" w:hint="default"/>
      </w:rPr>
    </w:lvl>
    <w:lvl w:ilvl="1" w:tplc="6F0EF89E" w:tentative="1">
      <w:start w:val="1"/>
      <w:numFmt w:val="bullet"/>
      <w:lvlText w:val="•"/>
      <w:lvlJc w:val="left"/>
      <w:pPr>
        <w:tabs>
          <w:tab w:val="num" w:pos="1440"/>
        </w:tabs>
        <w:ind w:left="1440" w:hanging="360"/>
      </w:pPr>
      <w:rPr>
        <w:rFonts w:ascii="Arial" w:hAnsi="Arial" w:hint="default"/>
      </w:rPr>
    </w:lvl>
    <w:lvl w:ilvl="2" w:tplc="4880C1E0" w:tentative="1">
      <w:start w:val="1"/>
      <w:numFmt w:val="bullet"/>
      <w:lvlText w:val="•"/>
      <w:lvlJc w:val="left"/>
      <w:pPr>
        <w:tabs>
          <w:tab w:val="num" w:pos="2160"/>
        </w:tabs>
        <w:ind w:left="2160" w:hanging="360"/>
      </w:pPr>
      <w:rPr>
        <w:rFonts w:ascii="Arial" w:hAnsi="Arial" w:hint="default"/>
      </w:rPr>
    </w:lvl>
    <w:lvl w:ilvl="3" w:tplc="3B2C9182" w:tentative="1">
      <w:start w:val="1"/>
      <w:numFmt w:val="bullet"/>
      <w:lvlText w:val="•"/>
      <w:lvlJc w:val="left"/>
      <w:pPr>
        <w:tabs>
          <w:tab w:val="num" w:pos="2880"/>
        </w:tabs>
        <w:ind w:left="2880" w:hanging="360"/>
      </w:pPr>
      <w:rPr>
        <w:rFonts w:ascii="Arial" w:hAnsi="Arial" w:hint="default"/>
      </w:rPr>
    </w:lvl>
    <w:lvl w:ilvl="4" w:tplc="A8A2FE9C" w:tentative="1">
      <w:start w:val="1"/>
      <w:numFmt w:val="bullet"/>
      <w:lvlText w:val="•"/>
      <w:lvlJc w:val="left"/>
      <w:pPr>
        <w:tabs>
          <w:tab w:val="num" w:pos="3600"/>
        </w:tabs>
        <w:ind w:left="3600" w:hanging="360"/>
      </w:pPr>
      <w:rPr>
        <w:rFonts w:ascii="Arial" w:hAnsi="Arial" w:hint="default"/>
      </w:rPr>
    </w:lvl>
    <w:lvl w:ilvl="5" w:tplc="413E4FC4" w:tentative="1">
      <w:start w:val="1"/>
      <w:numFmt w:val="bullet"/>
      <w:lvlText w:val="•"/>
      <w:lvlJc w:val="left"/>
      <w:pPr>
        <w:tabs>
          <w:tab w:val="num" w:pos="4320"/>
        </w:tabs>
        <w:ind w:left="4320" w:hanging="360"/>
      </w:pPr>
      <w:rPr>
        <w:rFonts w:ascii="Arial" w:hAnsi="Arial" w:hint="default"/>
      </w:rPr>
    </w:lvl>
    <w:lvl w:ilvl="6" w:tplc="ACDAA356" w:tentative="1">
      <w:start w:val="1"/>
      <w:numFmt w:val="bullet"/>
      <w:lvlText w:val="•"/>
      <w:lvlJc w:val="left"/>
      <w:pPr>
        <w:tabs>
          <w:tab w:val="num" w:pos="5040"/>
        </w:tabs>
        <w:ind w:left="5040" w:hanging="360"/>
      </w:pPr>
      <w:rPr>
        <w:rFonts w:ascii="Arial" w:hAnsi="Arial" w:hint="default"/>
      </w:rPr>
    </w:lvl>
    <w:lvl w:ilvl="7" w:tplc="A4EC6DD0" w:tentative="1">
      <w:start w:val="1"/>
      <w:numFmt w:val="bullet"/>
      <w:lvlText w:val="•"/>
      <w:lvlJc w:val="left"/>
      <w:pPr>
        <w:tabs>
          <w:tab w:val="num" w:pos="5760"/>
        </w:tabs>
        <w:ind w:left="5760" w:hanging="360"/>
      </w:pPr>
      <w:rPr>
        <w:rFonts w:ascii="Arial" w:hAnsi="Arial" w:hint="default"/>
      </w:rPr>
    </w:lvl>
    <w:lvl w:ilvl="8" w:tplc="3724E3D6" w:tentative="1">
      <w:start w:val="1"/>
      <w:numFmt w:val="bullet"/>
      <w:lvlText w:val="•"/>
      <w:lvlJc w:val="left"/>
      <w:pPr>
        <w:tabs>
          <w:tab w:val="num" w:pos="6480"/>
        </w:tabs>
        <w:ind w:left="6480" w:hanging="360"/>
      </w:pPr>
      <w:rPr>
        <w:rFonts w:ascii="Arial" w:hAnsi="Arial" w:hint="default"/>
      </w:rPr>
    </w:lvl>
  </w:abstractNum>
  <w:abstractNum w:abstractNumId="16">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3A02BA"/>
    <w:multiLevelType w:val="hybridMultilevel"/>
    <w:tmpl w:val="7F8E0F44"/>
    <w:lvl w:ilvl="0" w:tplc="E7D0D4D0">
      <w:start w:val="1"/>
      <w:numFmt w:val="bullet"/>
      <w:lvlText w:val="•"/>
      <w:lvlJc w:val="left"/>
      <w:pPr>
        <w:tabs>
          <w:tab w:val="num" w:pos="720"/>
        </w:tabs>
        <w:ind w:left="720" w:hanging="360"/>
      </w:pPr>
      <w:rPr>
        <w:rFonts w:ascii="Times New Roman" w:hAnsi="Times New Roman" w:hint="default"/>
      </w:rPr>
    </w:lvl>
    <w:lvl w:ilvl="1" w:tplc="E94243FC" w:tentative="1">
      <w:start w:val="1"/>
      <w:numFmt w:val="bullet"/>
      <w:lvlText w:val="•"/>
      <w:lvlJc w:val="left"/>
      <w:pPr>
        <w:tabs>
          <w:tab w:val="num" w:pos="1440"/>
        </w:tabs>
        <w:ind w:left="1440" w:hanging="360"/>
      </w:pPr>
      <w:rPr>
        <w:rFonts w:ascii="Times New Roman" w:hAnsi="Times New Roman" w:hint="default"/>
      </w:rPr>
    </w:lvl>
    <w:lvl w:ilvl="2" w:tplc="73C60DFC" w:tentative="1">
      <w:start w:val="1"/>
      <w:numFmt w:val="bullet"/>
      <w:lvlText w:val="•"/>
      <w:lvlJc w:val="left"/>
      <w:pPr>
        <w:tabs>
          <w:tab w:val="num" w:pos="2160"/>
        </w:tabs>
        <w:ind w:left="2160" w:hanging="360"/>
      </w:pPr>
      <w:rPr>
        <w:rFonts w:ascii="Times New Roman" w:hAnsi="Times New Roman" w:hint="default"/>
      </w:rPr>
    </w:lvl>
    <w:lvl w:ilvl="3" w:tplc="C71E7074" w:tentative="1">
      <w:start w:val="1"/>
      <w:numFmt w:val="bullet"/>
      <w:lvlText w:val="•"/>
      <w:lvlJc w:val="left"/>
      <w:pPr>
        <w:tabs>
          <w:tab w:val="num" w:pos="2880"/>
        </w:tabs>
        <w:ind w:left="2880" w:hanging="360"/>
      </w:pPr>
      <w:rPr>
        <w:rFonts w:ascii="Times New Roman" w:hAnsi="Times New Roman" w:hint="default"/>
      </w:rPr>
    </w:lvl>
    <w:lvl w:ilvl="4" w:tplc="7FE4BE2E" w:tentative="1">
      <w:start w:val="1"/>
      <w:numFmt w:val="bullet"/>
      <w:lvlText w:val="•"/>
      <w:lvlJc w:val="left"/>
      <w:pPr>
        <w:tabs>
          <w:tab w:val="num" w:pos="3600"/>
        </w:tabs>
        <w:ind w:left="3600" w:hanging="360"/>
      </w:pPr>
      <w:rPr>
        <w:rFonts w:ascii="Times New Roman" w:hAnsi="Times New Roman" w:hint="default"/>
      </w:rPr>
    </w:lvl>
    <w:lvl w:ilvl="5" w:tplc="96C8FE4C" w:tentative="1">
      <w:start w:val="1"/>
      <w:numFmt w:val="bullet"/>
      <w:lvlText w:val="•"/>
      <w:lvlJc w:val="left"/>
      <w:pPr>
        <w:tabs>
          <w:tab w:val="num" w:pos="4320"/>
        </w:tabs>
        <w:ind w:left="4320" w:hanging="360"/>
      </w:pPr>
      <w:rPr>
        <w:rFonts w:ascii="Times New Roman" w:hAnsi="Times New Roman" w:hint="default"/>
      </w:rPr>
    </w:lvl>
    <w:lvl w:ilvl="6" w:tplc="52BA1468" w:tentative="1">
      <w:start w:val="1"/>
      <w:numFmt w:val="bullet"/>
      <w:lvlText w:val="•"/>
      <w:lvlJc w:val="left"/>
      <w:pPr>
        <w:tabs>
          <w:tab w:val="num" w:pos="5040"/>
        </w:tabs>
        <w:ind w:left="5040" w:hanging="360"/>
      </w:pPr>
      <w:rPr>
        <w:rFonts w:ascii="Times New Roman" w:hAnsi="Times New Roman" w:hint="default"/>
      </w:rPr>
    </w:lvl>
    <w:lvl w:ilvl="7" w:tplc="28B8A43C" w:tentative="1">
      <w:start w:val="1"/>
      <w:numFmt w:val="bullet"/>
      <w:lvlText w:val="•"/>
      <w:lvlJc w:val="left"/>
      <w:pPr>
        <w:tabs>
          <w:tab w:val="num" w:pos="5760"/>
        </w:tabs>
        <w:ind w:left="5760" w:hanging="360"/>
      </w:pPr>
      <w:rPr>
        <w:rFonts w:ascii="Times New Roman" w:hAnsi="Times New Roman" w:hint="default"/>
      </w:rPr>
    </w:lvl>
    <w:lvl w:ilvl="8" w:tplc="0EDEB1C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1010382"/>
    <w:multiLevelType w:val="hybridMultilevel"/>
    <w:tmpl w:val="E37A477E"/>
    <w:lvl w:ilvl="0" w:tplc="1EF8634E">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F92427"/>
    <w:multiLevelType w:val="hybridMultilevel"/>
    <w:tmpl w:val="36F244B8"/>
    <w:lvl w:ilvl="0" w:tplc="04090003">
      <w:start w:val="1"/>
      <w:numFmt w:val="bulle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43AA0167"/>
    <w:multiLevelType w:val="hybridMultilevel"/>
    <w:tmpl w:val="D2242770"/>
    <w:lvl w:ilvl="0" w:tplc="3A3A1F44">
      <w:start w:val="1"/>
      <w:numFmt w:val="bullet"/>
      <w:lvlText w:val="–"/>
      <w:lvlJc w:val="left"/>
      <w:pPr>
        <w:tabs>
          <w:tab w:val="num" w:pos="720"/>
        </w:tabs>
        <w:ind w:left="720" w:hanging="360"/>
      </w:pPr>
      <w:rPr>
        <w:rFonts w:ascii="Arial" w:hAnsi="Arial" w:hint="default"/>
      </w:rPr>
    </w:lvl>
    <w:lvl w:ilvl="1" w:tplc="DAA699CA">
      <w:start w:val="1"/>
      <w:numFmt w:val="bullet"/>
      <w:lvlText w:val="–"/>
      <w:lvlJc w:val="left"/>
      <w:pPr>
        <w:tabs>
          <w:tab w:val="num" w:pos="1440"/>
        </w:tabs>
        <w:ind w:left="1440" w:hanging="360"/>
      </w:pPr>
      <w:rPr>
        <w:rFonts w:ascii="Arial" w:hAnsi="Arial" w:hint="default"/>
      </w:rPr>
    </w:lvl>
    <w:lvl w:ilvl="2" w:tplc="5C00C63E" w:tentative="1">
      <w:start w:val="1"/>
      <w:numFmt w:val="bullet"/>
      <w:lvlText w:val="–"/>
      <w:lvlJc w:val="left"/>
      <w:pPr>
        <w:tabs>
          <w:tab w:val="num" w:pos="2160"/>
        </w:tabs>
        <w:ind w:left="2160" w:hanging="360"/>
      </w:pPr>
      <w:rPr>
        <w:rFonts w:ascii="Arial" w:hAnsi="Arial" w:hint="default"/>
      </w:rPr>
    </w:lvl>
    <w:lvl w:ilvl="3" w:tplc="C1661C62" w:tentative="1">
      <w:start w:val="1"/>
      <w:numFmt w:val="bullet"/>
      <w:lvlText w:val="–"/>
      <w:lvlJc w:val="left"/>
      <w:pPr>
        <w:tabs>
          <w:tab w:val="num" w:pos="2880"/>
        </w:tabs>
        <w:ind w:left="2880" w:hanging="360"/>
      </w:pPr>
      <w:rPr>
        <w:rFonts w:ascii="Arial" w:hAnsi="Arial" w:hint="default"/>
      </w:rPr>
    </w:lvl>
    <w:lvl w:ilvl="4" w:tplc="2954D3C4" w:tentative="1">
      <w:start w:val="1"/>
      <w:numFmt w:val="bullet"/>
      <w:lvlText w:val="–"/>
      <w:lvlJc w:val="left"/>
      <w:pPr>
        <w:tabs>
          <w:tab w:val="num" w:pos="3600"/>
        </w:tabs>
        <w:ind w:left="3600" w:hanging="360"/>
      </w:pPr>
      <w:rPr>
        <w:rFonts w:ascii="Arial" w:hAnsi="Arial" w:hint="default"/>
      </w:rPr>
    </w:lvl>
    <w:lvl w:ilvl="5" w:tplc="BD8C3A3C" w:tentative="1">
      <w:start w:val="1"/>
      <w:numFmt w:val="bullet"/>
      <w:lvlText w:val="–"/>
      <w:lvlJc w:val="left"/>
      <w:pPr>
        <w:tabs>
          <w:tab w:val="num" w:pos="4320"/>
        </w:tabs>
        <w:ind w:left="4320" w:hanging="360"/>
      </w:pPr>
      <w:rPr>
        <w:rFonts w:ascii="Arial" w:hAnsi="Arial" w:hint="default"/>
      </w:rPr>
    </w:lvl>
    <w:lvl w:ilvl="6" w:tplc="5D6A42EC" w:tentative="1">
      <w:start w:val="1"/>
      <w:numFmt w:val="bullet"/>
      <w:lvlText w:val="–"/>
      <w:lvlJc w:val="left"/>
      <w:pPr>
        <w:tabs>
          <w:tab w:val="num" w:pos="5040"/>
        </w:tabs>
        <w:ind w:left="5040" w:hanging="360"/>
      </w:pPr>
      <w:rPr>
        <w:rFonts w:ascii="Arial" w:hAnsi="Arial" w:hint="default"/>
      </w:rPr>
    </w:lvl>
    <w:lvl w:ilvl="7" w:tplc="D5024E64" w:tentative="1">
      <w:start w:val="1"/>
      <w:numFmt w:val="bullet"/>
      <w:lvlText w:val="–"/>
      <w:lvlJc w:val="left"/>
      <w:pPr>
        <w:tabs>
          <w:tab w:val="num" w:pos="5760"/>
        </w:tabs>
        <w:ind w:left="5760" w:hanging="360"/>
      </w:pPr>
      <w:rPr>
        <w:rFonts w:ascii="Arial" w:hAnsi="Arial" w:hint="default"/>
      </w:rPr>
    </w:lvl>
    <w:lvl w:ilvl="8" w:tplc="CD560DFA" w:tentative="1">
      <w:start w:val="1"/>
      <w:numFmt w:val="bullet"/>
      <w:lvlText w:val="–"/>
      <w:lvlJc w:val="left"/>
      <w:pPr>
        <w:tabs>
          <w:tab w:val="num" w:pos="6480"/>
        </w:tabs>
        <w:ind w:left="6480" w:hanging="360"/>
      </w:pPr>
      <w:rPr>
        <w:rFonts w:ascii="Arial" w:hAnsi="Arial" w:hint="default"/>
      </w:rPr>
    </w:lvl>
  </w:abstractNum>
  <w:abstractNum w:abstractNumId="22">
    <w:nsid w:val="496C0736"/>
    <w:multiLevelType w:val="hybridMultilevel"/>
    <w:tmpl w:val="0C9883C0"/>
    <w:lvl w:ilvl="0" w:tplc="7CE28CE6">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4EB12405"/>
    <w:multiLevelType w:val="hybridMultilevel"/>
    <w:tmpl w:val="777AE6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FB3B64"/>
    <w:multiLevelType w:val="hybridMultilevel"/>
    <w:tmpl w:val="5160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E553F5"/>
    <w:multiLevelType w:val="hybridMultilevel"/>
    <w:tmpl w:val="5CBAD0E2"/>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437DE"/>
    <w:multiLevelType w:val="hybridMultilevel"/>
    <w:tmpl w:val="F42280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nsid w:val="5934697D"/>
    <w:multiLevelType w:val="hybridMultilevel"/>
    <w:tmpl w:val="6464CE8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9F83A82"/>
    <w:multiLevelType w:val="hybridMultilevel"/>
    <w:tmpl w:val="858A8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nsid w:val="639E5FA0"/>
    <w:multiLevelType w:val="hybridMultilevel"/>
    <w:tmpl w:val="7D80FBEC"/>
    <w:lvl w:ilvl="0" w:tplc="1EF8634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A65A5A"/>
    <w:multiLevelType w:val="hybridMultilevel"/>
    <w:tmpl w:val="DEAE5EAC"/>
    <w:lvl w:ilvl="0" w:tplc="3FA61F84">
      <w:start w:val="1"/>
      <w:numFmt w:val="bullet"/>
      <w:lvlText w:val="–"/>
      <w:lvlJc w:val="left"/>
      <w:pPr>
        <w:tabs>
          <w:tab w:val="num" w:pos="720"/>
        </w:tabs>
        <w:ind w:left="720" w:hanging="360"/>
      </w:pPr>
      <w:rPr>
        <w:rFonts w:ascii="Times New Roman" w:hAnsi="Times New Roman" w:hint="default"/>
      </w:rPr>
    </w:lvl>
    <w:lvl w:ilvl="1" w:tplc="91D4F606">
      <w:start w:val="1"/>
      <w:numFmt w:val="bullet"/>
      <w:lvlText w:val="–"/>
      <w:lvlJc w:val="left"/>
      <w:pPr>
        <w:tabs>
          <w:tab w:val="num" w:pos="1440"/>
        </w:tabs>
        <w:ind w:left="1440" w:hanging="360"/>
      </w:pPr>
      <w:rPr>
        <w:rFonts w:ascii="Times New Roman" w:hAnsi="Times New Roman" w:hint="default"/>
      </w:rPr>
    </w:lvl>
    <w:lvl w:ilvl="2" w:tplc="F0C69436" w:tentative="1">
      <w:start w:val="1"/>
      <w:numFmt w:val="bullet"/>
      <w:lvlText w:val="–"/>
      <w:lvlJc w:val="left"/>
      <w:pPr>
        <w:tabs>
          <w:tab w:val="num" w:pos="2160"/>
        </w:tabs>
        <w:ind w:left="2160" w:hanging="360"/>
      </w:pPr>
      <w:rPr>
        <w:rFonts w:ascii="Times New Roman" w:hAnsi="Times New Roman" w:hint="default"/>
      </w:rPr>
    </w:lvl>
    <w:lvl w:ilvl="3" w:tplc="5F7C7C78" w:tentative="1">
      <w:start w:val="1"/>
      <w:numFmt w:val="bullet"/>
      <w:lvlText w:val="–"/>
      <w:lvlJc w:val="left"/>
      <w:pPr>
        <w:tabs>
          <w:tab w:val="num" w:pos="2880"/>
        </w:tabs>
        <w:ind w:left="2880" w:hanging="360"/>
      </w:pPr>
      <w:rPr>
        <w:rFonts w:ascii="Times New Roman" w:hAnsi="Times New Roman" w:hint="default"/>
      </w:rPr>
    </w:lvl>
    <w:lvl w:ilvl="4" w:tplc="651653BC" w:tentative="1">
      <w:start w:val="1"/>
      <w:numFmt w:val="bullet"/>
      <w:lvlText w:val="–"/>
      <w:lvlJc w:val="left"/>
      <w:pPr>
        <w:tabs>
          <w:tab w:val="num" w:pos="3600"/>
        </w:tabs>
        <w:ind w:left="3600" w:hanging="360"/>
      </w:pPr>
      <w:rPr>
        <w:rFonts w:ascii="Times New Roman" w:hAnsi="Times New Roman" w:hint="default"/>
      </w:rPr>
    </w:lvl>
    <w:lvl w:ilvl="5" w:tplc="BC0A5934" w:tentative="1">
      <w:start w:val="1"/>
      <w:numFmt w:val="bullet"/>
      <w:lvlText w:val="–"/>
      <w:lvlJc w:val="left"/>
      <w:pPr>
        <w:tabs>
          <w:tab w:val="num" w:pos="4320"/>
        </w:tabs>
        <w:ind w:left="4320" w:hanging="360"/>
      </w:pPr>
      <w:rPr>
        <w:rFonts w:ascii="Times New Roman" w:hAnsi="Times New Roman" w:hint="default"/>
      </w:rPr>
    </w:lvl>
    <w:lvl w:ilvl="6" w:tplc="8F089290" w:tentative="1">
      <w:start w:val="1"/>
      <w:numFmt w:val="bullet"/>
      <w:lvlText w:val="–"/>
      <w:lvlJc w:val="left"/>
      <w:pPr>
        <w:tabs>
          <w:tab w:val="num" w:pos="5040"/>
        </w:tabs>
        <w:ind w:left="5040" w:hanging="360"/>
      </w:pPr>
      <w:rPr>
        <w:rFonts w:ascii="Times New Roman" w:hAnsi="Times New Roman" w:hint="default"/>
      </w:rPr>
    </w:lvl>
    <w:lvl w:ilvl="7" w:tplc="05CEF938" w:tentative="1">
      <w:start w:val="1"/>
      <w:numFmt w:val="bullet"/>
      <w:lvlText w:val="–"/>
      <w:lvlJc w:val="left"/>
      <w:pPr>
        <w:tabs>
          <w:tab w:val="num" w:pos="5760"/>
        </w:tabs>
        <w:ind w:left="5760" w:hanging="360"/>
      </w:pPr>
      <w:rPr>
        <w:rFonts w:ascii="Times New Roman" w:hAnsi="Times New Roman" w:hint="default"/>
      </w:rPr>
    </w:lvl>
    <w:lvl w:ilvl="8" w:tplc="A402949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13A0ECA"/>
    <w:multiLevelType w:val="hybridMultilevel"/>
    <w:tmpl w:val="295A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78DB3483"/>
    <w:multiLevelType w:val="hybridMultilevel"/>
    <w:tmpl w:val="79066F88"/>
    <w:lvl w:ilvl="0" w:tplc="AB18232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D4608E"/>
    <w:multiLevelType w:val="hybridMultilevel"/>
    <w:tmpl w:val="5100CAF4"/>
    <w:lvl w:ilvl="0" w:tplc="C26C1C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B694C62"/>
    <w:multiLevelType w:val="hybridMultilevel"/>
    <w:tmpl w:val="0376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8"/>
  </w:num>
  <w:num w:numId="3">
    <w:abstractNumId w:val="26"/>
  </w:num>
  <w:num w:numId="4">
    <w:abstractNumId w:val="20"/>
  </w:num>
  <w:num w:numId="5">
    <w:abstractNumId w:val="30"/>
  </w:num>
  <w:num w:numId="6">
    <w:abstractNumId w:val="7"/>
  </w:num>
  <w:num w:numId="7">
    <w:abstractNumId w:val="27"/>
  </w:num>
  <w:num w:numId="8">
    <w:abstractNumId w:val="17"/>
  </w:num>
  <w:num w:numId="9">
    <w:abstractNumId w:val="1"/>
  </w:num>
  <w:num w:numId="10">
    <w:abstractNumId w:val="32"/>
  </w:num>
  <w:num w:numId="11">
    <w:abstractNumId w:val="11"/>
  </w:num>
  <w:num w:numId="12">
    <w:abstractNumId w:val="39"/>
  </w:num>
  <w:num w:numId="13">
    <w:abstractNumId w:val="29"/>
  </w:num>
  <w:num w:numId="14">
    <w:abstractNumId w:val="31"/>
  </w:num>
  <w:num w:numId="15">
    <w:abstractNumId w:val="22"/>
  </w:num>
  <w:num w:numId="16">
    <w:abstractNumId w:val="15"/>
  </w:num>
  <w:num w:numId="17">
    <w:abstractNumId w:val="25"/>
  </w:num>
  <w:num w:numId="18">
    <w:abstractNumId w:val="5"/>
  </w:num>
  <w:num w:numId="19">
    <w:abstractNumId w:val="10"/>
  </w:num>
  <w:num w:numId="20">
    <w:abstractNumId w:val="37"/>
  </w:num>
  <w:num w:numId="21">
    <w:abstractNumId w:val="19"/>
  </w:num>
  <w:num w:numId="22">
    <w:abstractNumId w:val="33"/>
  </w:num>
  <w:num w:numId="23">
    <w:abstractNumId w:val="24"/>
  </w:num>
  <w:num w:numId="24">
    <w:abstractNumId w:val="3"/>
  </w:num>
  <w:num w:numId="25">
    <w:abstractNumId w:val="35"/>
  </w:num>
  <w:num w:numId="26">
    <w:abstractNumId w:val="38"/>
  </w:num>
  <w:num w:numId="27">
    <w:abstractNumId w:val="16"/>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4"/>
  </w:num>
  <w:num w:numId="31">
    <w:abstractNumId w:val="2"/>
  </w:num>
  <w:num w:numId="32">
    <w:abstractNumId w:val="21"/>
  </w:num>
  <w:num w:numId="33">
    <w:abstractNumId w:val="9"/>
  </w:num>
  <w:num w:numId="34">
    <w:abstractNumId w:val="0"/>
    <w:lvlOverride w:ilvl="0">
      <w:lvl w:ilvl="0">
        <w:numFmt w:val="bullet"/>
        <w:lvlText w:val="•"/>
        <w:legacy w:legacy="1" w:legacySpace="0" w:legacyIndent="0"/>
        <w:lvlJc w:val="left"/>
        <w:rPr>
          <w:rFonts w:ascii="Arial" w:hAnsi="Arial" w:cs="Arial" w:hint="default"/>
          <w:sz w:val="40"/>
        </w:rPr>
      </w:lvl>
    </w:lvlOverride>
  </w:num>
  <w:num w:numId="35">
    <w:abstractNumId w:val="0"/>
    <w:lvlOverride w:ilvl="0">
      <w:lvl w:ilvl="0">
        <w:numFmt w:val="bullet"/>
        <w:lvlText w:val="–"/>
        <w:legacy w:legacy="1" w:legacySpace="0" w:legacyIndent="0"/>
        <w:lvlJc w:val="left"/>
        <w:rPr>
          <w:rFonts w:ascii="Arial" w:hAnsi="Arial" w:cs="Arial" w:hint="default"/>
          <w:sz w:val="32"/>
        </w:rPr>
      </w:lvl>
    </w:lvlOverride>
  </w:num>
  <w:num w:numId="36">
    <w:abstractNumId w:val="0"/>
    <w:lvlOverride w:ilvl="0">
      <w:lvl w:ilvl="0">
        <w:numFmt w:val="bullet"/>
        <w:lvlText w:val="•"/>
        <w:legacy w:legacy="1" w:legacySpace="0" w:legacyIndent="0"/>
        <w:lvlJc w:val="left"/>
        <w:rPr>
          <w:rFonts w:ascii="Arial" w:hAnsi="Arial" w:cs="Arial" w:hint="default"/>
          <w:sz w:val="24"/>
        </w:rPr>
      </w:lvl>
    </w:lvlOverride>
  </w:num>
  <w:num w:numId="37">
    <w:abstractNumId w:val="0"/>
    <w:lvlOverride w:ilvl="0">
      <w:lvl w:ilvl="0">
        <w:numFmt w:val="bullet"/>
        <w:lvlText w:val="•"/>
        <w:legacy w:legacy="1" w:legacySpace="0" w:legacyIndent="0"/>
        <w:lvlJc w:val="left"/>
        <w:rPr>
          <w:rFonts w:ascii="Arial" w:hAnsi="Arial" w:cs="Arial" w:hint="default"/>
          <w:sz w:val="30"/>
        </w:rPr>
      </w:lvl>
    </w:lvlOverride>
  </w:num>
  <w:num w:numId="38">
    <w:abstractNumId w:val="0"/>
    <w:lvlOverride w:ilvl="0">
      <w:lvl w:ilvl="0">
        <w:numFmt w:val="bullet"/>
        <w:lvlText w:val="•"/>
        <w:legacy w:legacy="1" w:legacySpace="0" w:legacyIndent="0"/>
        <w:lvlJc w:val="left"/>
        <w:rPr>
          <w:rFonts w:ascii="Arial" w:hAnsi="Arial" w:cs="Arial" w:hint="default"/>
          <w:sz w:val="32"/>
        </w:rPr>
      </w:lvl>
    </w:lvlOverride>
  </w:num>
  <w:num w:numId="39">
    <w:abstractNumId w:val="18"/>
  </w:num>
  <w:num w:numId="40">
    <w:abstractNumId w:val="8"/>
  </w:num>
  <w:num w:numId="41">
    <w:abstractNumId w:val="13"/>
  </w:num>
  <w:num w:numId="42">
    <w:abstractNumId w:val="14"/>
  </w:num>
  <w:num w:numId="43">
    <w:abstractNumId w:val="23"/>
  </w:num>
  <w:num w:numId="44">
    <w:abstractNumId w:val="6"/>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3BE6"/>
    <w:rsid w:val="0000487C"/>
    <w:rsid w:val="0000489F"/>
    <w:rsid w:val="00004D19"/>
    <w:rsid w:val="000078DA"/>
    <w:rsid w:val="00010C87"/>
    <w:rsid w:val="00011153"/>
    <w:rsid w:val="000120C8"/>
    <w:rsid w:val="000131C2"/>
    <w:rsid w:val="00013217"/>
    <w:rsid w:val="00013CA7"/>
    <w:rsid w:val="00014178"/>
    <w:rsid w:val="00014AB2"/>
    <w:rsid w:val="00014ADA"/>
    <w:rsid w:val="00015F9B"/>
    <w:rsid w:val="00016F57"/>
    <w:rsid w:val="000201E0"/>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5D5"/>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471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2F"/>
    <w:rsid w:val="00060144"/>
    <w:rsid w:val="000607A2"/>
    <w:rsid w:val="00060EB6"/>
    <w:rsid w:val="00060F9F"/>
    <w:rsid w:val="00061186"/>
    <w:rsid w:val="0006121E"/>
    <w:rsid w:val="00061268"/>
    <w:rsid w:val="000622CA"/>
    <w:rsid w:val="000637F4"/>
    <w:rsid w:val="00065009"/>
    <w:rsid w:val="000650FF"/>
    <w:rsid w:val="00065ACF"/>
    <w:rsid w:val="00065C64"/>
    <w:rsid w:val="00065D8F"/>
    <w:rsid w:val="000666AD"/>
    <w:rsid w:val="00070BB5"/>
    <w:rsid w:val="00071678"/>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7BA"/>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A76C9"/>
    <w:rsid w:val="000B1429"/>
    <w:rsid w:val="000B147E"/>
    <w:rsid w:val="000B3291"/>
    <w:rsid w:val="000B3436"/>
    <w:rsid w:val="000B34F8"/>
    <w:rsid w:val="000B4BF9"/>
    <w:rsid w:val="000B508A"/>
    <w:rsid w:val="000B536A"/>
    <w:rsid w:val="000B5581"/>
    <w:rsid w:val="000B6089"/>
    <w:rsid w:val="000B625E"/>
    <w:rsid w:val="000B6474"/>
    <w:rsid w:val="000B7A70"/>
    <w:rsid w:val="000B7EB7"/>
    <w:rsid w:val="000C236E"/>
    <w:rsid w:val="000C275F"/>
    <w:rsid w:val="000C288F"/>
    <w:rsid w:val="000C3295"/>
    <w:rsid w:val="000C6970"/>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07997"/>
    <w:rsid w:val="001112A2"/>
    <w:rsid w:val="001112C1"/>
    <w:rsid w:val="00111CAD"/>
    <w:rsid w:val="001135F7"/>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2398"/>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07"/>
    <w:rsid w:val="0014288F"/>
    <w:rsid w:val="00142BD7"/>
    <w:rsid w:val="00143DC4"/>
    <w:rsid w:val="001441AA"/>
    <w:rsid w:val="001445A2"/>
    <w:rsid w:val="00144AF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D2F"/>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C76"/>
    <w:rsid w:val="001706E4"/>
    <w:rsid w:val="00170A71"/>
    <w:rsid w:val="00170CDF"/>
    <w:rsid w:val="0017248A"/>
    <w:rsid w:val="00173036"/>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AD4"/>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50E"/>
    <w:rsid w:val="001A773D"/>
    <w:rsid w:val="001A782E"/>
    <w:rsid w:val="001B02DA"/>
    <w:rsid w:val="001B053E"/>
    <w:rsid w:val="001B17DF"/>
    <w:rsid w:val="001B21F4"/>
    <w:rsid w:val="001B26E4"/>
    <w:rsid w:val="001B3CE1"/>
    <w:rsid w:val="001B413B"/>
    <w:rsid w:val="001B5DF1"/>
    <w:rsid w:val="001B6721"/>
    <w:rsid w:val="001B68AC"/>
    <w:rsid w:val="001B6C51"/>
    <w:rsid w:val="001C0E12"/>
    <w:rsid w:val="001C1EB3"/>
    <w:rsid w:val="001C2045"/>
    <w:rsid w:val="001C28F2"/>
    <w:rsid w:val="001C3BF8"/>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1FF"/>
    <w:rsid w:val="001D6BA8"/>
    <w:rsid w:val="001D6BDD"/>
    <w:rsid w:val="001D73B2"/>
    <w:rsid w:val="001E00FA"/>
    <w:rsid w:val="001E0A25"/>
    <w:rsid w:val="001E0A2C"/>
    <w:rsid w:val="001E0CFC"/>
    <w:rsid w:val="001E0FAA"/>
    <w:rsid w:val="001E169C"/>
    <w:rsid w:val="001E2222"/>
    <w:rsid w:val="001E2296"/>
    <w:rsid w:val="001E3302"/>
    <w:rsid w:val="001E338F"/>
    <w:rsid w:val="001E56BA"/>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121"/>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642"/>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17E"/>
    <w:rsid w:val="0026134A"/>
    <w:rsid w:val="00261AEA"/>
    <w:rsid w:val="00261B0B"/>
    <w:rsid w:val="00262599"/>
    <w:rsid w:val="002629FE"/>
    <w:rsid w:val="00262C60"/>
    <w:rsid w:val="00262E0D"/>
    <w:rsid w:val="002631DE"/>
    <w:rsid w:val="00264038"/>
    <w:rsid w:val="002645A3"/>
    <w:rsid w:val="00265463"/>
    <w:rsid w:val="0026593F"/>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0C89"/>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61D3"/>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D02EA"/>
    <w:rsid w:val="002D057E"/>
    <w:rsid w:val="002D2AD9"/>
    <w:rsid w:val="002D39EA"/>
    <w:rsid w:val="002D3D8D"/>
    <w:rsid w:val="002D40C2"/>
    <w:rsid w:val="002D44EE"/>
    <w:rsid w:val="002D4CEA"/>
    <w:rsid w:val="002D526E"/>
    <w:rsid w:val="002D5B5F"/>
    <w:rsid w:val="002D5EB2"/>
    <w:rsid w:val="002D68E9"/>
    <w:rsid w:val="002D6989"/>
    <w:rsid w:val="002D6AB8"/>
    <w:rsid w:val="002D6C4D"/>
    <w:rsid w:val="002D75DA"/>
    <w:rsid w:val="002D7971"/>
    <w:rsid w:val="002D7FC0"/>
    <w:rsid w:val="002E0511"/>
    <w:rsid w:val="002E06D3"/>
    <w:rsid w:val="002E144F"/>
    <w:rsid w:val="002E1C65"/>
    <w:rsid w:val="002E271A"/>
    <w:rsid w:val="002E3103"/>
    <w:rsid w:val="002E4AD5"/>
    <w:rsid w:val="002E4BAD"/>
    <w:rsid w:val="002E4E6E"/>
    <w:rsid w:val="002E5E56"/>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BD9"/>
    <w:rsid w:val="002F4C84"/>
    <w:rsid w:val="002F4CC8"/>
    <w:rsid w:val="002F4E88"/>
    <w:rsid w:val="002F5128"/>
    <w:rsid w:val="002F56F7"/>
    <w:rsid w:val="002F5760"/>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79E"/>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B72"/>
    <w:rsid w:val="00335EFA"/>
    <w:rsid w:val="003367A7"/>
    <w:rsid w:val="00336813"/>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97"/>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5496"/>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6AD"/>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C93"/>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59A"/>
    <w:rsid w:val="00473907"/>
    <w:rsid w:val="00473E21"/>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3A50"/>
    <w:rsid w:val="004B57BC"/>
    <w:rsid w:val="004B5B4E"/>
    <w:rsid w:val="004C13F0"/>
    <w:rsid w:val="004C144D"/>
    <w:rsid w:val="004C202D"/>
    <w:rsid w:val="004C2B56"/>
    <w:rsid w:val="004C311E"/>
    <w:rsid w:val="004C396C"/>
    <w:rsid w:val="004C4263"/>
    <w:rsid w:val="004C4A94"/>
    <w:rsid w:val="004C4D68"/>
    <w:rsid w:val="004C51AF"/>
    <w:rsid w:val="004C569C"/>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B53"/>
    <w:rsid w:val="00504FFA"/>
    <w:rsid w:val="005058F9"/>
    <w:rsid w:val="00505A27"/>
    <w:rsid w:val="00505AFC"/>
    <w:rsid w:val="00505BA9"/>
    <w:rsid w:val="00507139"/>
    <w:rsid w:val="005101CA"/>
    <w:rsid w:val="0051201E"/>
    <w:rsid w:val="005131BA"/>
    <w:rsid w:val="00514412"/>
    <w:rsid w:val="00514D13"/>
    <w:rsid w:val="00516E17"/>
    <w:rsid w:val="005179B3"/>
    <w:rsid w:val="005200A5"/>
    <w:rsid w:val="005208A0"/>
    <w:rsid w:val="0052331D"/>
    <w:rsid w:val="00525D10"/>
    <w:rsid w:val="00525E53"/>
    <w:rsid w:val="005262FB"/>
    <w:rsid w:val="00527F89"/>
    <w:rsid w:val="005306F3"/>
    <w:rsid w:val="0053088B"/>
    <w:rsid w:val="00531143"/>
    <w:rsid w:val="0053156B"/>
    <w:rsid w:val="00533880"/>
    <w:rsid w:val="00533F13"/>
    <w:rsid w:val="005361C3"/>
    <w:rsid w:val="00536E93"/>
    <w:rsid w:val="00537037"/>
    <w:rsid w:val="0053722E"/>
    <w:rsid w:val="0053760B"/>
    <w:rsid w:val="00540715"/>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20BF"/>
    <w:rsid w:val="005A4234"/>
    <w:rsid w:val="005A4432"/>
    <w:rsid w:val="005A4F03"/>
    <w:rsid w:val="005A5BC1"/>
    <w:rsid w:val="005A5E49"/>
    <w:rsid w:val="005A67AF"/>
    <w:rsid w:val="005A6871"/>
    <w:rsid w:val="005A7AE4"/>
    <w:rsid w:val="005A7E2E"/>
    <w:rsid w:val="005B06B3"/>
    <w:rsid w:val="005B30DC"/>
    <w:rsid w:val="005B456F"/>
    <w:rsid w:val="005B5E13"/>
    <w:rsid w:val="005B61E8"/>
    <w:rsid w:val="005B6BE0"/>
    <w:rsid w:val="005B76DB"/>
    <w:rsid w:val="005B7B47"/>
    <w:rsid w:val="005B7F4C"/>
    <w:rsid w:val="005C03CC"/>
    <w:rsid w:val="005C0E91"/>
    <w:rsid w:val="005C13AA"/>
    <w:rsid w:val="005C2103"/>
    <w:rsid w:val="005C2158"/>
    <w:rsid w:val="005C2664"/>
    <w:rsid w:val="005C26E2"/>
    <w:rsid w:val="005C2CF0"/>
    <w:rsid w:val="005C395C"/>
    <w:rsid w:val="005C3C6B"/>
    <w:rsid w:val="005C41A5"/>
    <w:rsid w:val="005C5555"/>
    <w:rsid w:val="005C5AD4"/>
    <w:rsid w:val="005C6245"/>
    <w:rsid w:val="005C67BD"/>
    <w:rsid w:val="005C7406"/>
    <w:rsid w:val="005C79D3"/>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60B"/>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3EF6"/>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B92"/>
    <w:rsid w:val="00625D59"/>
    <w:rsid w:val="0062662E"/>
    <w:rsid w:val="0062667D"/>
    <w:rsid w:val="00627397"/>
    <w:rsid w:val="00627B12"/>
    <w:rsid w:val="00627BEC"/>
    <w:rsid w:val="00627E28"/>
    <w:rsid w:val="0063038D"/>
    <w:rsid w:val="00630897"/>
    <w:rsid w:val="0063198A"/>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2C1"/>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688"/>
    <w:rsid w:val="0069779C"/>
    <w:rsid w:val="006A168A"/>
    <w:rsid w:val="006A188C"/>
    <w:rsid w:val="006A1E50"/>
    <w:rsid w:val="006A1EF8"/>
    <w:rsid w:val="006A2322"/>
    <w:rsid w:val="006A24B5"/>
    <w:rsid w:val="006A291A"/>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76BE"/>
    <w:rsid w:val="006F0D7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EA0"/>
    <w:rsid w:val="007260F3"/>
    <w:rsid w:val="0072734B"/>
    <w:rsid w:val="00727BD8"/>
    <w:rsid w:val="00730445"/>
    <w:rsid w:val="00730B39"/>
    <w:rsid w:val="007315C9"/>
    <w:rsid w:val="00731A88"/>
    <w:rsid w:val="00731E65"/>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204"/>
    <w:rsid w:val="007466FD"/>
    <w:rsid w:val="00746AAC"/>
    <w:rsid w:val="007504FE"/>
    <w:rsid w:val="00750A19"/>
    <w:rsid w:val="0075154F"/>
    <w:rsid w:val="00751E97"/>
    <w:rsid w:val="0075249E"/>
    <w:rsid w:val="0075386D"/>
    <w:rsid w:val="00753E48"/>
    <w:rsid w:val="00753EE2"/>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0E2"/>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0F64"/>
    <w:rsid w:val="00771C3B"/>
    <w:rsid w:val="00772293"/>
    <w:rsid w:val="0077264B"/>
    <w:rsid w:val="00772CE9"/>
    <w:rsid w:val="00774180"/>
    <w:rsid w:val="00774C91"/>
    <w:rsid w:val="007756F4"/>
    <w:rsid w:val="00775779"/>
    <w:rsid w:val="00775F5F"/>
    <w:rsid w:val="007767A5"/>
    <w:rsid w:val="00776FDC"/>
    <w:rsid w:val="00777198"/>
    <w:rsid w:val="0077771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A2"/>
    <w:rsid w:val="00790AD5"/>
    <w:rsid w:val="00790BA0"/>
    <w:rsid w:val="007911D8"/>
    <w:rsid w:val="007915EB"/>
    <w:rsid w:val="007938A9"/>
    <w:rsid w:val="0079411A"/>
    <w:rsid w:val="00794595"/>
    <w:rsid w:val="0079553D"/>
    <w:rsid w:val="00795A01"/>
    <w:rsid w:val="00795BB2"/>
    <w:rsid w:val="00796B37"/>
    <w:rsid w:val="00796E1F"/>
    <w:rsid w:val="0079726E"/>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0FB5"/>
    <w:rsid w:val="007F1796"/>
    <w:rsid w:val="007F234F"/>
    <w:rsid w:val="007F2BD0"/>
    <w:rsid w:val="007F2CA6"/>
    <w:rsid w:val="007F2F93"/>
    <w:rsid w:val="007F2FC6"/>
    <w:rsid w:val="007F353E"/>
    <w:rsid w:val="007F5A52"/>
    <w:rsid w:val="007F7624"/>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48"/>
    <w:rsid w:val="00811BF5"/>
    <w:rsid w:val="008129BA"/>
    <w:rsid w:val="00813C60"/>
    <w:rsid w:val="00813D10"/>
    <w:rsid w:val="00813EF5"/>
    <w:rsid w:val="00815909"/>
    <w:rsid w:val="00815E07"/>
    <w:rsid w:val="00816B8C"/>
    <w:rsid w:val="00817622"/>
    <w:rsid w:val="00817C46"/>
    <w:rsid w:val="00817FD7"/>
    <w:rsid w:val="00821E5E"/>
    <w:rsid w:val="008243DA"/>
    <w:rsid w:val="00824DBC"/>
    <w:rsid w:val="00825109"/>
    <w:rsid w:val="00826F83"/>
    <w:rsid w:val="008272AC"/>
    <w:rsid w:val="00830191"/>
    <w:rsid w:val="0083121E"/>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007"/>
    <w:rsid w:val="008461EA"/>
    <w:rsid w:val="008462EC"/>
    <w:rsid w:val="0084657A"/>
    <w:rsid w:val="008466C8"/>
    <w:rsid w:val="0084671F"/>
    <w:rsid w:val="00846A57"/>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795D"/>
    <w:rsid w:val="00867F86"/>
    <w:rsid w:val="00870418"/>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7AA"/>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6B0"/>
    <w:rsid w:val="00892B41"/>
    <w:rsid w:val="00893176"/>
    <w:rsid w:val="00893BE2"/>
    <w:rsid w:val="00894D87"/>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65E"/>
    <w:rsid w:val="008C08C9"/>
    <w:rsid w:val="008C0F2D"/>
    <w:rsid w:val="008C17FA"/>
    <w:rsid w:val="008C1912"/>
    <w:rsid w:val="008C2221"/>
    <w:rsid w:val="008C26B0"/>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B81"/>
    <w:rsid w:val="008F7FCE"/>
    <w:rsid w:val="00900E24"/>
    <w:rsid w:val="00900EDA"/>
    <w:rsid w:val="00901068"/>
    <w:rsid w:val="00902C52"/>
    <w:rsid w:val="009030E2"/>
    <w:rsid w:val="0090325B"/>
    <w:rsid w:val="00903688"/>
    <w:rsid w:val="00903CEE"/>
    <w:rsid w:val="00904386"/>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5E32"/>
    <w:rsid w:val="00946BD7"/>
    <w:rsid w:val="009502DD"/>
    <w:rsid w:val="009509B7"/>
    <w:rsid w:val="00952AD0"/>
    <w:rsid w:val="009536CB"/>
    <w:rsid w:val="00953A36"/>
    <w:rsid w:val="009560D9"/>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44B"/>
    <w:rsid w:val="00967920"/>
    <w:rsid w:val="00967F53"/>
    <w:rsid w:val="009707EA"/>
    <w:rsid w:val="00970984"/>
    <w:rsid w:val="00970AF0"/>
    <w:rsid w:val="00971729"/>
    <w:rsid w:val="00971BE5"/>
    <w:rsid w:val="00971CC1"/>
    <w:rsid w:val="009720E5"/>
    <w:rsid w:val="0097256E"/>
    <w:rsid w:val="0097287C"/>
    <w:rsid w:val="00972FA9"/>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2FE3"/>
    <w:rsid w:val="009835E0"/>
    <w:rsid w:val="00983715"/>
    <w:rsid w:val="00983762"/>
    <w:rsid w:val="0098391F"/>
    <w:rsid w:val="00983DDF"/>
    <w:rsid w:val="00983FE0"/>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F1"/>
    <w:rsid w:val="009A028B"/>
    <w:rsid w:val="009A0E51"/>
    <w:rsid w:val="009A2E46"/>
    <w:rsid w:val="009A3113"/>
    <w:rsid w:val="009A4EF9"/>
    <w:rsid w:val="009A5F38"/>
    <w:rsid w:val="009A68E9"/>
    <w:rsid w:val="009A7373"/>
    <w:rsid w:val="009A7CD6"/>
    <w:rsid w:val="009B0BAF"/>
    <w:rsid w:val="009B0C25"/>
    <w:rsid w:val="009B2217"/>
    <w:rsid w:val="009B31D7"/>
    <w:rsid w:val="009B3370"/>
    <w:rsid w:val="009B3F11"/>
    <w:rsid w:val="009B436C"/>
    <w:rsid w:val="009B4CF5"/>
    <w:rsid w:val="009B4EE3"/>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A05"/>
    <w:rsid w:val="009D2D44"/>
    <w:rsid w:val="009D379A"/>
    <w:rsid w:val="009D38F8"/>
    <w:rsid w:val="009D4448"/>
    <w:rsid w:val="009D4FF7"/>
    <w:rsid w:val="009D53B7"/>
    <w:rsid w:val="009D578A"/>
    <w:rsid w:val="009D6418"/>
    <w:rsid w:val="009D6C32"/>
    <w:rsid w:val="009D71EB"/>
    <w:rsid w:val="009D75C6"/>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60"/>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441"/>
    <w:rsid w:val="00A33808"/>
    <w:rsid w:val="00A33975"/>
    <w:rsid w:val="00A33CE7"/>
    <w:rsid w:val="00A34409"/>
    <w:rsid w:val="00A34AA9"/>
    <w:rsid w:val="00A34BBE"/>
    <w:rsid w:val="00A35842"/>
    <w:rsid w:val="00A3594B"/>
    <w:rsid w:val="00A35EF9"/>
    <w:rsid w:val="00A36413"/>
    <w:rsid w:val="00A36BAB"/>
    <w:rsid w:val="00A36BD4"/>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73FD"/>
    <w:rsid w:val="00A77E45"/>
    <w:rsid w:val="00A80919"/>
    <w:rsid w:val="00A80DAC"/>
    <w:rsid w:val="00A81222"/>
    <w:rsid w:val="00A81403"/>
    <w:rsid w:val="00A81426"/>
    <w:rsid w:val="00A82DDE"/>
    <w:rsid w:val="00A8326A"/>
    <w:rsid w:val="00A832E6"/>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CED"/>
    <w:rsid w:val="00AA4D3C"/>
    <w:rsid w:val="00AA58E0"/>
    <w:rsid w:val="00AA5C47"/>
    <w:rsid w:val="00AA60D7"/>
    <w:rsid w:val="00AA6646"/>
    <w:rsid w:val="00AA6D16"/>
    <w:rsid w:val="00AA7A90"/>
    <w:rsid w:val="00AB0C3E"/>
    <w:rsid w:val="00AB0C75"/>
    <w:rsid w:val="00AB192F"/>
    <w:rsid w:val="00AB43BE"/>
    <w:rsid w:val="00AB4896"/>
    <w:rsid w:val="00AB4BB8"/>
    <w:rsid w:val="00AB54BB"/>
    <w:rsid w:val="00AB579E"/>
    <w:rsid w:val="00AB5C50"/>
    <w:rsid w:val="00AB5EA1"/>
    <w:rsid w:val="00AB69DD"/>
    <w:rsid w:val="00AB722E"/>
    <w:rsid w:val="00AB7356"/>
    <w:rsid w:val="00AB76BD"/>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69D7"/>
    <w:rsid w:val="00AD7861"/>
    <w:rsid w:val="00AD78CE"/>
    <w:rsid w:val="00AD7B84"/>
    <w:rsid w:val="00AD7B85"/>
    <w:rsid w:val="00AD7E7D"/>
    <w:rsid w:val="00AE0542"/>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4D1"/>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15B"/>
    <w:rsid w:val="00B12E55"/>
    <w:rsid w:val="00B12FCD"/>
    <w:rsid w:val="00B130D9"/>
    <w:rsid w:val="00B134EB"/>
    <w:rsid w:val="00B13ADA"/>
    <w:rsid w:val="00B144ED"/>
    <w:rsid w:val="00B145D6"/>
    <w:rsid w:val="00B1481F"/>
    <w:rsid w:val="00B14AA5"/>
    <w:rsid w:val="00B14E87"/>
    <w:rsid w:val="00B15536"/>
    <w:rsid w:val="00B15F2B"/>
    <w:rsid w:val="00B166E4"/>
    <w:rsid w:val="00B169E6"/>
    <w:rsid w:val="00B174B8"/>
    <w:rsid w:val="00B17763"/>
    <w:rsid w:val="00B178F5"/>
    <w:rsid w:val="00B205EE"/>
    <w:rsid w:val="00B20F31"/>
    <w:rsid w:val="00B2166A"/>
    <w:rsid w:val="00B22328"/>
    <w:rsid w:val="00B2253A"/>
    <w:rsid w:val="00B22936"/>
    <w:rsid w:val="00B23DC9"/>
    <w:rsid w:val="00B24012"/>
    <w:rsid w:val="00B2439B"/>
    <w:rsid w:val="00B2497D"/>
    <w:rsid w:val="00B24A1D"/>
    <w:rsid w:val="00B251E2"/>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47D7"/>
    <w:rsid w:val="00B35BAA"/>
    <w:rsid w:val="00B365AC"/>
    <w:rsid w:val="00B3690F"/>
    <w:rsid w:val="00B401A2"/>
    <w:rsid w:val="00B401E3"/>
    <w:rsid w:val="00B40529"/>
    <w:rsid w:val="00B40737"/>
    <w:rsid w:val="00B42223"/>
    <w:rsid w:val="00B425EB"/>
    <w:rsid w:val="00B42ABF"/>
    <w:rsid w:val="00B4335A"/>
    <w:rsid w:val="00B4364D"/>
    <w:rsid w:val="00B44FA5"/>
    <w:rsid w:val="00B4533F"/>
    <w:rsid w:val="00B5127E"/>
    <w:rsid w:val="00B51360"/>
    <w:rsid w:val="00B513DB"/>
    <w:rsid w:val="00B51ECA"/>
    <w:rsid w:val="00B5351F"/>
    <w:rsid w:val="00B53A4A"/>
    <w:rsid w:val="00B53D54"/>
    <w:rsid w:val="00B54F77"/>
    <w:rsid w:val="00B5600B"/>
    <w:rsid w:val="00B5690A"/>
    <w:rsid w:val="00B57912"/>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67291"/>
    <w:rsid w:val="00B70016"/>
    <w:rsid w:val="00B718FB"/>
    <w:rsid w:val="00B71935"/>
    <w:rsid w:val="00B71AA0"/>
    <w:rsid w:val="00B74AA9"/>
    <w:rsid w:val="00B7597A"/>
    <w:rsid w:val="00B7666E"/>
    <w:rsid w:val="00B76ABB"/>
    <w:rsid w:val="00B775C3"/>
    <w:rsid w:val="00B77939"/>
    <w:rsid w:val="00B80170"/>
    <w:rsid w:val="00B81349"/>
    <w:rsid w:val="00B81800"/>
    <w:rsid w:val="00B82587"/>
    <w:rsid w:val="00B825EB"/>
    <w:rsid w:val="00B8437F"/>
    <w:rsid w:val="00B8485E"/>
    <w:rsid w:val="00B8583E"/>
    <w:rsid w:val="00B8743C"/>
    <w:rsid w:val="00B8792F"/>
    <w:rsid w:val="00B87CE6"/>
    <w:rsid w:val="00B9032C"/>
    <w:rsid w:val="00B90974"/>
    <w:rsid w:val="00B90DDA"/>
    <w:rsid w:val="00B91361"/>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0FA8"/>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BB3"/>
    <w:rsid w:val="00BC1CC4"/>
    <w:rsid w:val="00BC250D"/>
    <w:rsid w:val="00BC2D16"/>
    <w:rsid w:val="00BC2D33"/>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428"/>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A39"/>
    <w:rsid w:val="00C43C5B"/>
    <w:rsid w:val="00C43EC3"/>
    <w:rsid w:val="00C44014"/>
    <w:rsid w:val="00C44111"/>
    <w:rsid w:val="00C447C3"/>
    <w:rsid w:val="00C44D76"/>
    <w:rsid w:val="00C45029"/>
    <w:rsid w:val="00C46D64"/>
    <w:rsid w:val="00C46DAD"/>
    <w:rsid w:val="00C47EAC"/>
    <w:rsid w:val="00C50181"/>
    <w:rsid w:val="00C50951"/>
    <w:rsid w:val="00C51BBE"/>
    <w:rsid w:val="00C529AC"/>
    <w:rsid w:val="00C52F77"/>
    <w:rsid w:val="00C53151"/>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3B9F"/>
    <w:rsid w:val="00CB4E46"/>
    <w:rsid w:val="00CB6260"/>
    <w:rsid w:val="00CB6E73"/>
    <w:rsid w:val="00CB70FE"/>
    <w:rsid w:val="00CB7EB4"/>
    <w:rsid w:val="00CC0394"/>
    <w:rsid w:val="00CC03EE"/>
    <w:rsid w:val="00CC1571"/>
    <w:rsid w:val="00CC1B2F"/>
    <w:rsid w:val="00CC2967"/>
    <w:rsid w:val="00CC3808"/>
    <w:rsid w:val="00CC4743"/>
    <w:rsid w:val="00CC5936"/>
    <w:rsid w:val="00CC5997"/>
    <w:rsid w:val="00CC6041"/>
    <w:rsid w:val="00CC66BF"/>
    <w:rsid w:val="00CC6951"/>
    <w:rsid w:val="00CC7142"/>
    <w:rsid w:val="00CD0686"/>
    <w:rsid w:val="00CD0FA0"/>
    <w:rsid w:val="00CD1998"/>
    <w:rsid w:val="00CD2DAA"/>
    <w:rsid w:val="00CD30B0"/>
    <w:rsid w:val="00CD3AEF"/>
    <w:rsid w:val="00CD3F60"/>
    <w:rsid w:val="00CD57B5"/>
    <w:rsid w:val="00CD590B"/>
    <w:rsid w:val="00CD5F4F"/>
    <w:rsid w:val="00CD70A7"/>
    <w:rsid w:val="00CD7AFD"/>
    <w:rsid w:val="00CD7E4E"/>
    <w:rsid w:val="00CE0C61"/>
    <w:rsid w:val="00CE108D"/>
    <w:rsid w:val="00CE14E5"/>
    <w:rsid w:val="00CE1F1C"/>
    <w:rsid w:val="00CE2EB4"/>
    <w:rsid w:val="00CE34ED"/>
    <w:rsid w:val="00CE35F6"/>
    <w:rsid w:val="00CE41D2"/>
    <w:rsid w:val="00CE41F7"/>
    <w:rsid w:val="00CE4722"/>
    <w:rsid w:val="00CE4813"/>
    <w:rsid w:val="00CE49E1"/>
    <w:rsid w:val="00CE4C6B"/>
    <w:rsid w:val="00CE5AA7"/>
    <w:rsid w:val="00CE6085"/>
    <w:rsid w:val="00CE7210"/>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554"/>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21"/>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A8F"/>
    <w:rsid w:val="00D45ED3"/>
    <w:rsid w:val="00D461FA"/>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148"/>
    <w:rsid w:val="00D92282"/>
    <w:rsid w:val="00D92343"/>
    <w:rsid w:val="00D93515"/>
    <w:rsid w:val="00D9439A"/>
    <w:rsid w:val="00D94AFF"/>
    <w:rsid w:val="00D95A05"/>
    <w:rsid w:val="00D9664F"/>
    <w:rsid w:val="00D97806"/>
    <w:rsid w:val="00D97CDF"/>
    <w:rsid w:val="00DA1682"/>
    <w:rsid w:val="00DA282F"/>
    <w:rsid w:val="00DA2884"/>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6DFE"/>
    <w:rsid w:val="00DB71BA"/>
    <w:rsid w:val="00DB75ED"/>
    <w:rsid w:val="00DB769B"/>
    <w:rsid w:val="00DB7F03"/>
    <w:rsid w:val="00DC039A"/>
    <w:rsid w:val="00DC069C"/>
    <w:rsid w:val="00DC176D"/>
    <w:rsid w:val="00DC19CC"/>
    <w:rsid w:val="00DC1E99"/>
    <w:rsid w:val="00DC2890"/>
    <w:rsid w:val="00DC28CA"/>
    <w:rsid w:val="00DC43F5"/>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2F94"/>
    <w:rsid w:val="00E03831"/>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714"/>
    <w:rsid w:val="00E23457"/>
    <w:rsid w:val="00E24727"/>
    <w:rsid w:val="00E24901"/>
    <w:rsid w:val="00E24F17"/>
    <w:rsid w:val="00E2584D"/>
    <w:rsid w:val="00E25BAC"/>
    <w:rsid w:val="00E267EF"/>
    <w:rsid w:val="00E26A2A"/>
    <w:rsid w:val="00E26EE6"/>
    <w:rsid w:val="00E2772B"/>
    <w:rsid w:val="00E27860"/>
    <w:rsid w:val="00E27E43"/>
    <w:rsid w:val="00E3034E"/>
    <w:rsid w:val="00E31865"/>
    <w:rsid w:val="00E31B72"/>
    <w:rsid w:val="00E31F01"/>
    <w:rsid w:val="00E3451F"/>
    <w:rsid w:val="00E34A43"/>
    <w:rsid w:val="00E34DFF"/>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130C"/>
    <w:rsid w:val="00E51562"/>
    <w:rsid w:val="00E51DB6"/>
    <w:rsid w:val="00E51F33"/>
    <w:rsid w:val="00E52ED2"/>
    <w:rsid w:val="00E551FC"/>
    <w:rsid w:val="00E55635"/>
    <w:rsid w:val="00E56146"/>
    <w:rsid w:val="00E568C1"/>
    <w:rsid w:val="00E570D3"/>
    <w:rsid w:val="00E57295"/>
    <w:rsid w:val="00E60817"/>
    <w:rsid w:val="00E60C5B"/>
    <w:rsid w:val="00E60F8C"/>
    <w:rsid w:val="00E61541"/>
    <w:rsid w:val="00E63ED5"/>
    <w:rsid w:val="00E651FD"/>
    <w:rsid w:val="00E656C9"/>
    <w:rsid w:val="00E65E49"/>
    <w:rsid w:val="00E6686B"/>
    <w:rsid w:val="00E66C47"/>
    <w:rsid w:val="00E670AF"/>
    <w:rsid w:val="00E67B75"/>
    <w:rsid w:val="00E67CEA"/>
    <w:rsid w:val="00E70195"/>
    <w:rsid w:val="00E7073E"/>
    <w:rsid w:val="00E70F88"/>
    <w:rsid w:val="00E713F4"/>
    <w:rsid w:val="00E7352A"/>
    <w:rsid w:val="00E735FB"/>
    <w:rsid w:val="00E73A5B"/>
    <w:rsid w:val="00E73AE5"/>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6243"/>
    <w:rsid w:val="00E877D0"/>
    <w:rsid w:val="00E87C29"/>
    <w:rsid w:val="00E904C8"/>
    <w:rsid w:val="00E90CD9"/>
    <w:rsid w:val="00E92839"/>
    <w:rsid w:val="00E93763"/>
    <w:rsid w:val="00E947D9"/>
    <w:rsid w:val="00E94B1E"/>
    <w:rsid w:val="00E94BD3"/>
    <w:rsid w:val="00E95258"/>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7324"/>
    <w:rsid w:val="00EC7D61"/>
    <w:rsid w:val="00ED030F"/>
    <w:rsid w:val="00ED05DC"/>
    <w:rsid w:val="00ED16F1"/>
    <w:rsid w:val="00ED2575"/>
    <w:rsid w:val="00ED286F"/>
    <w:rsid w:val="00ED3583"/>
    <w:rsid w:val="00ED3D43"/>
    <w:rsid w:val="00ED4DF9"/>
    <w:rsid w:val="00ED5BB1"/>
    <w:rsid w:val="00ED5ECB"/>
    <w:rsid w:val="00ED6468"/>
    <w:rsid w:val="00ED64C5"/>
    <w:rsid w:val="00ED76AE"/>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65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397"/>
    <w:rsid w:val="00F21682"/>
    <w:rsid w:val="00F23357"/>
    <w:rsid w:val="00F233E1"/>
    <w:rsid w:val="00F2372E"/>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2CA"/>
    <w:rsid w:val="00F479D9"/>
    <w:rsid w:val="00F47A32"/>
    <w:rsid w:val="00F50519"/>
    <w:rsid w:val="00F50853"/>
    <w:rsid w:val="00F50D49"/>
    <w:rsid w:val="00F5114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D68"/>
    <w:rsid w:val="00F87C68"/>
    <w:rsid w:val="00F908D1"/>
    <w:rsid w:val="00F90A11"/>
    <w:rsid w:val="00F90E82"/>
    <w:rsid w:val="00F91353"/>
    <w:rsid w:val="00F917E8"/>
    <w:rsid w:val="00F9186A"/>
    <w:rsid w:val="00F9228F"/>
    <w:rsid w:val="00F93925"/>
    <w:rsid w:val="00F9422E"/>
    <w:rsid w:val="00F949B3"/>
    <w:rsid w:val="00F95459"/>
    <w:rsid w:val="00F95CF2"/>
    <w:rsid w:val="00F95ED7"/>
    <w:rsid w:val="00FA03B9"/>
    <w:rsid w:val="00FA0C42"/>
    <w:rsid w:val="00FA11C2"/>
    <w:rsid w:val="00FA16E9"/>
    <w:rsid w:val="00FA1C3A"/>
    <w:rsid w:val="00FA1DD6"/>
    <w:rsid w:val="00FA2190"/>
    <w:rsid w:val="00FA381D"/>
    <w:rsid w:val="00FA3F4F"/>
    <w:rsid w:val="00FA412C"/>
    <w:rsid w:val="00FA5538"/>
    <w:rsid w:val="00FA5DFE"/>
    <w:rsid w:val="00FA6439"/>
    <w:rsid w:val="00FA64E0"/>
    <w:rsid w:val="00FA7B79"/>
    <w:rsid w:val="00FA7F9E"/>
    <w:rsid w:val="00FB036D"/>
    <w:rsid w:val="00FB0948"/>
    <w:rsid w:val="00FB13D0"/>
    <w:rsid w:val="00FB1B51"/>
    <w:rsid w:val="00FB1CBB"/>
    <w:rsid w:val="00FB2826"/>
    <w:rsid w:val="00FB2D86"/>
    <w:rsid w:val="00FB3203"/>
    <w:rsid w:val="00FB3DEB"/>
    <w:rsid w:val="00FB40DD"/>
    <w:rsid w:val="00FB4509"/>
    <w:rsid w:val="00FB453F"/>
    <w:rsid w:val="00FB4A88"/>
    <w:rsid w:val="00FB4FE1"/>
    <w:rsid w:val="00FB5C0F"/>
    <w:rsid w:val="00FB63CD"/>
    <w:rsid w:val="00FB7005"/>
    <w:rsid w:val="00FC1377"/>
    <w:rsid w:val="00FC34D9"/>
    <w:rsid w:val="00FC4007"/>
    <w:rsid w:val="00FC48DF"/>
    <w:rsid w:val="00FC505C"/>
    <w:rsid w:val="00FC5986"/>
    <w:rsid w:val="00FC63EE"/>
    <w:rsid w:val="00FC643D"/>
    <w:rsid w:val="00FC77E4"/>
    <w:rsid w:val="00FC7989"/>
    <w:rsid w:val="00FD03F9"/>
    <w:rsid w:val="00FD046F"/>
    <w:rsid w:val="00FD080B"/>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50B"/>
    <w:rsid w:val="00FE2B07"/>
    <w:rsid w:val="00FE3057"/>
    <w:rsid w:val="00FE33DF"/>
    <w:rsid w:val="00FE35ED"/>
    <w:rsid w:val="00FE375A"/>
    <w:rsid w:val="00FE4AA2"/>
    <w:rsid w:val="00FE6319"/>
    <w:rsid w:val="00FE714D"/>
    <w:rsid w:val="00FE72C0"/>
    <w:rsid w:val="00FE77F4"/>
    <w:rsid w:val="00FE7AF7"/>
    <w:rsid w:val="00FF00A1"/>
    <w:rsid w:val="00FF04E3"/>
    <w:rsid w:val="00FF06D1"/>
    <w:rsid w:val="00FF0E2E"/>
    <w:rsid w:val="00FF1149"/>
    <w:rsid w:val="00FF149D"/>
    <w:rsid w:val="00FF2016"/>
    <w:rsid w:val="00FF22DE"/>
    <w:rsid w:val="00FF2858"/>
    <w:rsid w:val="00FF3264"/>
    <w:rsid w:val="00FF33FA"/>
    <w:rsid w:val="00FF3574"/>
    <w:rsid w:val="00FF3588"/>
    <w:rsid w:val="00FF3A51"/>
    <w:rsid w:val="00FF49ED"/>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96744B"/>
    <w:pPr>
      <w:numPr>
        <w:numId w:val="41"/>
      </w:numPr>
      <w:autoSpaceDE w:val="0"/>
      <w:autoSpaceDN w:val="0"/>
      <w:adjustRightInd w:val="0"/>
      <w:spacing w:after="0"/>
      <w:ind w:left="180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 w:type="paragraph" w:customStyle="1" w:styleId="TAL">
    <w:name w:val="TAL"/>
    <w:basedOn w:val="Normal"/>
    <w:link w:val="TALCar"/>
    <w:rsid w:val="0083121E"/>
    <w:pPr>
      <w:keepNext/>
      <w:keepLines/>
      <w:spacing w:after="0"/>
    </w:pPr>
    <w:rPr>
      <w:rFonts w:ascii="Arial" w:eastAsia="SimSun" w:hAnsi="Arial"/>
      <w:sz w:val="18"/>
    </w:rPr>
  </w:style>
  <w:style w:type="character" w:customStyle="1" w:styleId="TALCar">
    <w:name w:val="TAL Car"/>
    <w:link w:val="TAL"/>
    <w:rsid w:val="0083121E"/>
    <w:rPr>
      <w:rFonts w:ascii="Arial" w:eastAsia="SimSun" w:hAnsi="Arial" w:cs="Times New Roman"/>
      <w:sz w:val="18"/>
      <w:szCs w:val="20"/>
      <w:lang w:val="en-GB"/>
    </w:rPr>
  </w:style>
  <w:style w:type="paragraph" w:styleId="NormalWeb">
    <w:name w:val="Normal (Web)"/>
    <w:basedOn w:val="Normal"/>
    <w:uiPriority w:val="99"/>
    <w:semiHidden/>
    <w:unhideWhenUsed/>
    <w:rsid w:val="005C0E91"/>
    <w:pPr>
      <w:spacing w:before="100" w:beforeAutospacing="1" w:after="100" w:afterAutospacing="1"/>
    </w:pPr>
    <w:rPr>
      <w:sz w:val="24"/>
      <w:szCs w:val="24"/>
      <w:lang w:val="en-US" w:eastAsia="zh-CN"/>
    </w:rPr>
  </w:style>
  <w:style w:type="paragraph" w:customStyle="1" w:styleId="NO">
    <w:name w:val="NO"/>
    <w:basedOn w:val="Normal"/>
    <w:link w:val="NOChar"/>
    <w:rsid w:val="00B67291"/>
    <w:pPr>
      <w:keepLines/>
      <w:ind w:left="1135" w:hanging="851"/>
    </w:pPr>
  </w:style>
  <w:style w:type="paragraph" w:customStyle="1" w:styleId="B1">
    <w:name w:val="B1"/>
    <w:basedOn w:val="List"/>
    <w:link w:val="B1Char1"/>
    <w:rsid w:val="00B67291"/>
    <w:pPr>
      <w:ind w:left="568" w:hanging="284"/>
      <w:contextualSpacing w:val="0"/>
    </w:pPr>
  </w:style>
  <w:style w:type="paragraph" w:customStyle="1" w:styleId="B2">
    <w:name w:val="B2"/>
    <w:basedOn w:val="List2"/>
    <w:link w:val="B2Char"/>
    <w:rsid w:val="00B67291"/>
    <w:pPr>
      <w:ind w:left="851" w:hanging="284"/>
      <w:contextualSpacing w:val="0"/>
    </w:pPr>
  </w:style>
  <w:style w:type="paragraph" w:customStyle="1" w:styleId="B3">
    <w:name w:val="B3"/>
    <w:basedOn w:val="List3"/>
    <w:link w:val="B3Char2"/>
    <w:rsid w:val="00B67291"/>
    <w:pPr>
      <w:ind w:left="1135" w:hanging="284"/>
      <w:contextualSpacing w:val="0"/>
    </w:pPr>
  </w:style>
  <w:style w:type="paragraph" w:customStyle="1" w:styleId="B4">
    <w:name w:val="B4"/>
    <w:basedOn w:val="List4"/>
    <w:link w:val="B4Char"/>
    <w:rsid w:val="00B67291"/>
    <w:pPr>
      <w:ind w:left="1418" w:hanging="284"/>
      <w:contextualSpacing w:val="0"/>
    </w:pPr>
  </w:style>
  <w:style w:type="paragraph" w:customStyle="1" w:styleId="B5">
    <w:name w:val="B5"/>
    <w:basedOn w:val="List5"/>
    <w:link w:val="B5Char"/>
    <w:rsid w:val="00B67291"/>
    <w:pPr>
      <w:ind w:left="1702" w:hanging="284"/>
      <w:contextualSpacing w:val="0"/>
    </w:pPr>
  </w:style>
  <w:style w:type="character" w:customStyle="1" w:styleId="NOChar">
    <w:name w:val="NO Char"/>
    <w:link w:val="NO"/>
    <w:rsid w:val="00B67291"/>
    <w:rPr>
      <w:rFonts w:ascii="Times New Roman" w:eastAsia="Times New Roman" w:hAnsi="Times New Roman" w:cs="Times New Roman"/>
      <w:sz w:val="20"/>
      <w:szCs w:val="20"/>
      <w:lang w:val="en-GB"/>
    </w:rPr>
  </w:style>
  <w:style w:type="character" w:customStyle="1" w:styleId="B1Char1">
    <w:name w:val="B1 Char1"/>
    <w:link w:val="B1"/>
    <w:rsid w:val="00B67291"/>
    <w:rPr>
      <w:rFonts w:ascii="Times New Roman" w:eastAsia="Times New Roman" w:hAnsi="Times New Roman" w:cs="Times New Roman"/>
      <w:sz w:val="20"/>
      <w:szCs w:val="20"/>
      <w:lang w:val="en-GB"/>
    </w:rPr>
  </w:style>
  <w:style w:type="character" w:customStyle="1" w:styleId="B2Char">
    <w:name w:val="B2 Char"/>
    <w:link w:val="B2"/>
    <w:rsid w:val="00B67291"/>
    <w:rPr>
      <w:rFonts w:ascii="Times New Roman" w:eastAsia="Times New Roman" w:hAnsi="Times New Roman" w:cs="Times New Roman"/>
      <w:sz w:val="20"/>
      <w:szCs w:val="20"/>
      <w:lang w:val="en-GB"/>
    </w:rPr>
  </w:style>
  <w:style w:type="character" w:customStyle="1" w:styleId="B3Char2">
    <w:name w:val="B3 Char2"/>
    <w:link w:val="B3"/>
    <w:rsid w:val="00B67291"/>
    <w:rPr>
      <w:rFonts w:ascii="Times New Roman" w:eastAsia="Times New Roman" w:hAnsi="Times New Roman" w:cs="Times New Roman"/>
      <w:sz w:val="20"/>
      <w:szCs w:val="20"/>
      <w:lang w:val="en-GB"/>
    </w:rPr>
  </w:style>
  <w:style w:type="character" w:customStyle="1" w:styleId="B4Char">
    <w:name w:val="B4 Char"/>
    <w:link w:val="B4"/>
    <w:rsid w:val="00B67291"/>
    <w:rPr>
      <w:rFonts w:ascii="Times New Roman" w:eastAsia="Times New Roman" w:hAnsi="Times New Roman" w:cs="Times New Roman"/>
      <w:sz w:val="20"/>
      <w:szCs w:val="20"/>
      <w:lang w:val="en-GB"/>
    </w:rPr>
  </w:style>
  <w:style w:type="character" w:customStyle="1" w:styleId="B5Char">
    <w:name w:val="B5 Char"/>
    <w:link w:val="B5"/>
    <w:rsid w:val="00B672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67291"/>
    <w:pPr>
      <w:ind w:left="360" w:hanging="360"/>
      <w:contextualSpacing/>
    </w:pPr>
  </w:style>
  <w:style w:type="paragraph" w:styleId="List2">
    <w:name w:val="List 2"/>
    <w:basedOn w:val="Normal"/>
    <w:uiPriority w:val="99"/>
    <w:semiHidden/>
    <w:unhideWhenUsed/>
    <w:rsid w:val="00B67291"/>
    <w:pPr>
      <w:ind w:left="720" w:hanging="360"/>
      <w:contextualSpacing/>
    </w:pPr>
  </w:style>
  <w:style w:type="paragraph" w:styleId="List3">
    <w:name w:val="List 3"/>
    <w:basedOn w:val="Normal"/>
    <w:uiPriority w:val="99"/>
    <w:semiHidden/>
    <w:unhideWhenUsed/>
    <w:rsid w:val="00B67291"/>
    <w:pPr>
      <w:ind w:left="1080" w:hanging="360"/>
      <w:contextualSpacing/>
    </w:pPr>
  </w:style>
  <w:style w:type="paragraph" w:styleId="List4">
    <w:name w:val="List 4"/>
    <w:basedOn w:val="Normal"/>
    <w:uiPriority w:val="99"/>
    <w:semiHidden/>
    <w:unhideWhenUsed/>
    <w:rsid w:val="00B67291"/>
    <w:pPr>
      <w:ind w:left="1440" w:hanging="360"/>
      <w:contextualSpacing/>
    </w:pPr>
  </w:style>
  <w:style w:type="paragraph" w:styleId="List5">
    <w:name w:val="List 5"/>
    <w:basedOn w:val="Normal"/>
    <w:uiPriority w:val="99"/>
    <w:semiHidden/>
    <w:unhideWhenUsed/>
    <w:rsid w:val="00B67291"/>
    <w:pPr>
      <w:ind w:left="1800" w:hanging="360"/>
      <w:contextualSpacing/>
    </w:pPr>
  </w:style>
  <w:style w:type="character" w:styleId="PlaceholderText">
    <w:name w:val="Placeholder Text"/>
    <w:basedOn w:val="DefaultParagraphFont"/>
    <w:uiPriority w:val="99"/>
    <w:semiHidden/>
    <w:rsid w:val="000335D5"/>
    <w:rPr>
      <w:color w:val="808080"/>
    </w:rPr>
  </w:style>
</w:styles>
</file>

<file path=word/webSettings.xml><?xml version="1.0" encoding="utf-8"?>
<w:webSettings xmlns:r="http://schemas.openxmlformats.org/officeDocument/2006/relationships" xmlns:w="http://schemas.openxmlformats.org/wordprocessingml/2006/main">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43105737">
      <w:bodyDiv w:val="1"/>
      <w:marLeft w:val="0"/>
      <w:marRight w:val="0"/>
      <w:marTop w:val="0"/>
      <w:marBottom w:val="0"/>
      <w:divBdr>
        <w:top w:val="none" w:sz="0" w:space="0" w:color="auto"/>
        <w:left w:val="none" w:sz="0" w:space="0" w:color="auto"/>
        <w:bottom w:val="none" w:sz="0" w:space="0" w:color="auto"/>
        <w:right w:val="none" w:sz="0" w:space="0" w:color="auto"/>
      </w:divBdr>
      <w:divsChild>
        <w:div w:id="97340129">
          <w:marLeft w:val="547"/>
          <w:marRight w:val="0"/>
          <w:marTop w:val="96"/>
          <w:marBottom w:val="0"/>
          <w:divBdr>
            <w:top w:val="none" w:sz="0" w:space="0" w:color="auto"/>
            <w:left w:val="none" w:sz="0" w:space="0" w:color="auto"/>
            <w:bottom w:val="none" w:sz="0" w:space="0" w:color="auto"/>
            <w:right w:val="none" w:sz="0" w:space="0" w:color="auto"/>
          </w:divBdr>
        </w:div>
        <w:div w:id="924798196">
          <w:marLeft w:val="1166"/>
          <w:marRight w:val="0"/>
          <w:marTop w:val="77"/>
          <w:marBottom w:val="0"/>
          <w:divBdr>
            <w:top w:val="none" w:sz="0" w:space="0" w:color="auto"/>
            <w:left w:val="none" w:sz="0" w:space="0" w:color="auto"/>
            <w:bottom w:val="none" w:sz="0" w:space="0" w:color="auto"/>
            <w:right w:val="none" w:sz="0" w:space="0" w:color="auto"/>
          </w:divBdr>
        </w:div>
        <w:div w:id="1540586740">
          <w:marLeft w:val="1166"/>
          <w:marRight w:val="0"/>
          <w:marTop w:val="77"/>
          <w:marBottom w:val="0"/>
          <w:divBdr>
            <w:top w:val="none" w:sz="0" w:space="0" w:color="auto"/>
            <w:left w:val="none" w:sz="0" w:space="0" w:color="auto"/>
            <w:bottom w:val="none" w:sz="0" w:space="0" w:color="auto"/>
            <w:right w:val="none" w:sz="0" w:space="0" w:color="auto"/>
          </w:divBdr>
        </w:div>
        <w:div w:id="1164202477">
          <w:marLeft w:val="1800"/>
          <w:marRight w:val="0"/>
          <w:marTop w:val="58"/>
          <w:marBottom w:val="0"/>
          <w:divBdr>
            <w:top w:val="none" w:sz="0" w:space="0" w:color="auto"/>
            <w:left w:val="none" w:sz="0" w:space="0" w:color="auto"/>
            <w:bottom w:val="none" w:sz="0" w:space="0" w:color="auto"/>
            <w:right w:val="none" w:sz="0" w:space="0" w:color="auto"/>
          </w:divBdr>
        </w:div>
        <w:div w:id="399180909">
          <w:marLeft w:val="1800"/>
          <w:marRight w:val="0"/>
          <w:marTop w:val="58"/>
          <w:marBottom w:val="0"/>
          <w:divBdr>
            <w:top w:val="none" w:sz="0" w:space="0" w:color="auto"/>
            <w:left w:val="none" w:sz="0" w:space="0" w:color="auto"/>
            <w:bottom w:val="none" w:sz="0" w:space="0" w:color="auto"/>
            <w:right w:val="none" w:sz="0" w:space="0" w:color="auto"/>
          </w:divBdr>
        </w:div>
        <w:div w:id="1680766885">
          <w:marLeft w:val="1800"/>
          <w:marRight w:val="0"/>
          <w:marTop w:val="58"/>
          <w:marBottom w:val="0"/>
          <w:divBdr>
            <w:top w:val="none" w:sz="0" w:space="0" w:color="auto"/>
            <w:left w:val="none" w:sz="0" w:space="0" w:color="auto"/>
            <w:bottom w:val="none" w:sz="0" w:space="0" w:color="auto"/>
            <w:right w:val="none" w:sz="0" w:space="0" w:color="auto"/>
          </w:divBdr>
        </w:div>
        <w:div w:id="263731493">
          <w:marLeft w:val="1800"/>
          <w:marRight w:val="0"/>
          <w:marTop w:val="58"/>
          <w:marBottom w:val="0"/>
          <w:divBdr>
            <w:top w:val="none" w:sz="0" w:space="0" w:color="auto"/>
            <w:left w:val="none" w:sz="0" w:space="0" w:color="auto"/>
            <w:bottom w:val="none" w:sz="0" w:space="0" w:color="auto"/>
            <w:right w:val="none" w:sz="0" w:space="0" w:color="auto"/>
          </w:divBdr>
        </w:div>
        <w:div w:id="1513761741">
          <w:marLeft w:val="1166"/>
          <w:marRight w:val="0"/>
          <w:marTop w:val="77"/>
          <w:marBottom w:val="0"/>
          <w:divBdr>
            <w:top w:val="none" w:sz="0" w:space="0" w:color="auto"/>
            <w:left w:val="none" w:sz="0" w:space="0" w:color="auto"/>
            <w:bottom w:val="none" w:sz="0" w:space="0" w:color="auto"/>
            <w:right w:val="none" w:sz="0" w:space="0" w:color="auto"/>
          </w:divBdr>
        </w:div>
        <w:div w:id="1860312734">
          <w:marLeft w:val="1800"/>
          <w:marRight w:val="0"/>
          <w:marTop w:val="58"/>
          <w:marBottom w:val="0"/>
          <w:divBdr>
            <w:top w:val="none" w:sz="0" w:space="0" w:color="auto"/>
            <w:left w:val="none" w:sz="0" w:space="0" w:color="auto"/>
            <w:bottom w:val="none" w:sz="0" w:space="0" w:color="auto"/>
            <w:right w:val="none" w:sz="0" w:space="0" w:color="auto"/>
          </w:divBdr>
        </w:div>
        <w:div w:id="766390435">
          <w:marLeft w:val="1166"/>
          <w:marRight w:val="0"/>
          <w:marTop w:val="77"/>
          <w:marBottom w:val="0"/>
          <w:divBdr>
            <w:top w:val="none" w:sz="0" w:space="0" w:color="auto"/>
            <w:left w:val="none" w:sz="0" w:space="0" w:color="auto"/>
            <w:bottom w:val="none" w:sz="0" w:space="0" w:color="auto"/>
            <w:right w:val="none" w:sz="0" w:space="0" w:color="auto"/>
          </w:divBdr>
        </w:div>
        <w:div w:id="45569455">
          <w:marLeft w:val="1800"/>
          <w:marRight w:val="0"/>
          <w:marTop w:val="72"/>
          <w:marBottom w:val="0"/>
          <w:divBdr>
            <w:top w:val="none" w:sz="0" w:space="0" w:color="auto"/>
            <w:left w:val="none" w:sz="0" w:space="0" w:color="auto"/>
            <w:bottom w:val="none" w:sz="0" w:space="0" w:color="auto"/>
            <w:right w:val="none" w:sz="0" w:space="0" w:color="auto"/>
          </w:divBdr>
        </w:div>
        <w:div w:id="847333543">
          <w:marLeft w:val="1800"/>
          <w:marRight w:val="0"/>
          <w:marTop w:val="72"/>
          <w:marBottom w:val="0"/>
          <w:divBdr>
            <w:top w:val="none" w:sz="0" w:space="0" w:color="auto"/>
            <w:left w:val="none" w:sz="0" w:space="0" w:color="auto"/>
            <w:bottom w:val="none" w:sz="0" w:space="0" w:color="auto"/>
            <w:right w:val="none" w:sz="0" w:space="0" w:color="auto"/>
          </w:divBdr>
        </w:div>
        <w:div w:id="1024553645">
          <w:marLeft w:val="1800"/>
          <w:marRight w:val="0"/>
          <w:marTop w:val="72"/>
          <w:marBottom w:val="0"/>
          <w:divBdr>
            <w:top w:val="none" w:sz="0" w:space="0" w:color="auto"/>
            <w:left w:val="none" w:sz="0" w:space="0" w:color="auto"/>
            <w:bottom w:val="none" w:sz="0" w:space="0" w:color="auto"/>
            <w:right w:val="none" w:sz="0" w:space="0" w:color="auto"/>
          </w:divBdr>
        </w:div>
        <w:div w:id="44525433">
          <w:marLeft w:val="1800"/>
          <w:marRight w:val="0"/>
          <w:marTop w:val="72"/>
          <w:marBottom w:val="0"/>
          <w:divBdr>
            <w:top w:val="none" w:sz="0" w:space="0" w:color="auto"/>
            <w:left w:val="none" w:sz="0" w:space="0" w:color="auto"/>
            <w:bottom w:val="none" w:sz="0" w:space="0" w:color="auto"/>
            <w:right w:val="none" w:sz="0" w:space="0" w:color="auto"/>
          </w:divBdr>
        </w:div>
        <w:div w:id="616986446">
          <w:marLeft w:val="1800"/>
          <w:marRight w:val="0"/>
          <w:marTop w:val="77"/>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620377448">
      <w:bodyDiv w:val="1"/>
      <w:marLeft w:val="0"/>
      <w:marRight w:val="0"/>
      <w:marTop w:val="0"/>
      <w:marBottom w:val="0"/>
      <w:divBdr>
        <w:top w:val="none" w:sz="0" w:space="0" w:color="auto"/>
        <w:left w:val="none" w:sz="0" w:space="0" w:color="auto"/>
        <w:bottom w:val="none" w:sz="0" w:space="0" w:color="auto"/>
        <w:right w:val="none" w:sz="0" w:space="0" w:color="auto"/>
      </w:divBdr>
      <w:divsChild>
        <w:div w:id="1585338504">
          <w:marLeft w:val="1166"/>
          <w:marRight w:val="0"/>
          <w:marTop w:val="125"/>
          <w:marBottom w:val="0"/>
          <w:divBdr>
            <w:top w:val="none" w:sz="0" w:space="0" w:color="auto"/>
            <w:left w:val="none" w:sz="0" w:space="0" w:color="auto"/>
            <w:bottom w:val="none" w:sz="0" w:space="0" w:color="auto"/>
            <w:right w:val="none" w:sz="0" w:space="0" w:color="auto"/>
          </w:divBdr>
        </w:div>
        <w:div w:id="1970431381">
          <w:marLeft w:val="1166"/>
          <w:marRight w:val="0"/>
          <w:marTop w:val="125"/>
          <w:marBottom w:val="0"/>
          <w:divBdr>
            <w:top w:val="none" w:sz="0" w:space="0" w:color="auto"/>
            <w:left w:val="none" w:sz="0" w:space="0" w:color="auto"/>
            <w:bottom w:val="none" w:sz="0" w:space="0" w:color="auto"/>
            <w:right w:val="none" w:sz="0" w:space="0" w:color="auto"/>
          </w:divBdr>
        </w:div>
        <w:div w:id="1000742905">
          <w:marLeft w:val="1166"/>
          <w:marRight w:val="0"/>
          <w:marTop w:val="125"/>
          <w:marBottom w:val="0"/>
          <w:divBdr>
            <w:top w:val="none" w:sz="0" w:space="0" w:color="auto"/>
            <w:left w:val="none" w:sz="0" w:space="0" w:color="auto"/>
            <w:bottom w:val="none" w:sz="0" w:space="0" w:color="auto"/>
            <w:right w:val="none" w:sz="0" w:space="0" w:color="auto"/>
          </w:divBdr>
        </w:div>
      </w:divsChild>
    </w:div>
    <w:div w:id="712316170">
      <w:bodyDiv w:val="1"/>
      <w:marLeft w:val="0"/>
      <w:marRight w:val="0"/>
      <w:marTop w:val="0"/>
      <w:marBottom w:val="0"/>
      <w:divBdr>
        <w:top w:val="none" w:sz="0" w:space="0" w:color="auto"/>
        <w:left w:val="none" w:sz="0" w:space="0" w:color="auto"/>
        <w:bottom w:val="none" w:sz="0" w:space="0" w:color="auto"/>
        <w:right w:val="none" w:sz="0" w:space="0" w:color="auto"/>
      </w:divBdr>
    </w:div>
    <w:div w:id="717120804">
      <w:bodyDiv w:val="1"/>
      <w:marLeft w:val="0"/>
      <w:marRight w:val="0"/>
      <w:marTop w:val="0"/>
      <w:marBottom w:val="0"/>
      <w:divBdr>
        <w:top w:val="none" w:sz="0" w:space="0" w:color="auto"/>
        <w:left w:val="none" w:sz="0" w:space="0" w:color="auto"/>
        <w:bottom w:val="none" w:sz="0" w:space="0" w:color="auto"/>
        <w:right w:val="none" w:sz="0" w:space="0" w:color="auto"/>
      </w:divBdr>
      <w:divsChild>
        <w:div w:id="1654023354">
          <w:marLeft w:val="1166"/>
          <w:marRight w:val="0"/>
          <w:marTop w:val="77"/>
          <w:marBottom w:val="0"/>
          <w:divBdr>
            <w:top w:val="none" w:sz="0" w:space="0" w:color="auto"/>
            <w:left w:val="none" w:sz="0" w:space="0" w:color="auto"/>
            <w:bottom w:val="none" w:sz="0" w:space="0" w:color="auto"/>
            <w:right w:val="none" w:sz="0" w:space="0" w:color="auto"/>
          </w:divBdr>
        </w:div>
        <w:div w:id="1355183133">
          <w:marLeft w:val="1800"/>
          <w:marRight w:val="0"/>
          <w:marTop w:val="58"/>
          <w:marBottom w:val="0"/>
          <w:divBdr>
            <w:top w:val="none" w:sz="0" w:space="0" w:color="auto"/>
            <w:left w:val="none" w:sz="0" w:space="0" w:color="auto"/>
            <w:bottom w:val="none" w:sz="0" w:space="0" w:color="auto"/>
            <w:right w:val="none" w:sz="0" w:space="0" w:color="auto"/>
          </w:divBdr>
        </w:div>
        <w:div w:id="977228024">
          <w:marLeft w:val="1166"/>
          <w:marRight w:val="0"/>
          <w:marTop w:val="77"/>
          <w:marBottom w:val="0"/>
          <w:divBdr>
            <w:top w:val="none" w:sz="0" w:space="0" w:color="auto"/>
            <w:left w:val="none" w:sz="0" w:space="0" w:color="auto"/>
            <w:bottom w:val="none" w:sz="0" w:space="0" w:color="auto"/>
            <w:right w:val="none" w:sz="0" w:space="0" w:color="auto"/>
          </w:divBdr>
        </w:div>
        <w:div w:id="1386947759">
          <w:marLeft w:val="1800"/>
          <w:marRight w:val="0"/>
          <w:marTop w:val="58"/>
          <w:marBottom w:val="0"/>
          <w:divBdr>
            <w:top w:val="none" w:sz="0" w:space="0" w:color="auto"/>
            <w:left w:val="none" w:sz="0" w:space="0" w:color="auto"/>
            <w:bottom w:val="none" w:sz="0" w:space="0" w:color="auto"/>
            <w:right w:val="none" w:sz="0" w:space="0" w:color="auto"/>
          </w:divBdr>
        </w:div>
        <w:div w:id="1498612872">
          <w:marLeft w:val="1166"/>
          <w:marRight w:val="0"/>
          <w:marTop w:val="77"/>
          <w:marBottom w:val="0"/>
          <w:divBdr>
            <w:top w:val="none" w:sz="0" w:space="0" w:color="auto"/>
            <w:left w:val="none" w:sz="0" w:space="0" w:color="auto"/>
            <w:bottom w:val="none" w:sz="0" w:space="0" w:color="auto"/>
            <w:right w:val="none" w:sz="0" w:space="0" w:color="auto"/>
          </w:divBdr>
        </w:div>
        <w:div w:id="1614483287">
          <w:marLeft w:val="1800"/>
          <w:marRight w:val="0"/>
          <w:marTop w:val="58"/>
          <w:marBottom w:val="0"/>
          <w:divBdr>
            <w:top w:val="none" w:sz="0" w:space="0" w:color="auto"/>
            <w:left w:val="none" w:sz="0" w:space="0" w:color="auto"/>
            <w:bottom w:val="none" w:sz="0" w:space="0" w:color="auto"/>
            <w:right w:val="none" w:sz="0" w:space="0" w:color="auto"/>
          </w:divBdr>
        </w:div>
        <w:div w:id="2083867344">
          <w:marLeft w:val="1166"/>
          <w:marRight w:val="0"/>
          <w:marTop w:val="77"/>
          <w:marBottom w:val="0"/>
          <w:divBdr>
            <w:top w:val="none" w:sz="0" w:space="0" w:color="auto"/>
            <w:left w:val="none" w:sz="0" w:space="0" w:color="auto"/>
            <w:bottom w:val="none" w:sz="0" w:space="0" w:color="auto"/>
            <w:right w:val="none" w:sz="0" w:space="0" w:color="auto"/>
          </w:divBdr>
        </w:div>
        <w:div w:id="864514144">
          <w:marLeft w:val="1800"/>
          <w:marRight w:val="0"/>
          <w:marTop w:val="58"/>
          <w:marBottom w:val="0"/>
          <w:divBdr>
            <w:top w:val="none" w:sz="0" w:space="0" w:color="auto"/>
            <w:left w:val="none" w:sz="0" w:space="0" w:color="auto"/>
            <w:bottom w:val="none" w:sz="0" w:space="0" w:color="auto"/>
            <w:right w:val="none" w:sz="0" w:space="0" w:color="auto"/>
          </w:divBdr>
        </w:div>
        <w:div w:id="972833012">
          <w:marLeft w:val="1166"/>
          <w:marRight w:val="0"/>
          <w:marTop w:val="77"/>
          <w:marBottom w:val="0"/>
          <w:divBdr>
            <w:top w:val="none" w:sz="0" w:space="0" w:color="auto"/>
            <w:left w:val="none" w:sz="0" w:space="0" w:color="auto"/>
            <w:bottom w:val="none" w:sz="0" w:space="0" w:color="auto"/>
            <w:right w:val="none" w:sz="0" w:space="0" w:color="auto"/>
          </w:divBdr>
        </w:div>
        <w:div w:id="1919359988">
          <w:marLeft w:val="1800"/>
          <w:marRight w:val="0"/>
          <w:marTop w:val="58"/>
          <w:marBottom w:val="0"/>
          <w:divBdr>
            <w:top w:val="none" w:sz="0" w:space="0" w:color="auto"/>
            <w:left w:val="none" w:sz="0" w:space="0" w:color="auto"/>
            <w:bottom w:val="none" w:sz="0" w:space="0" w:color="auto"/>
            <w:right w:val="none" w:sz="0" w:space="0" w:color="auto"/>
          </w:divBdr>
        </w:div>
        <w:div w:id="2005619025">
          <w:marLeft w:val="1166"/>
          <w:marRight w:val="0"/>
          <w:marTop w:val="77"/>
          <w:marBottom w:val="0"/>
          <w:divBdr>
            <w:top w:val="none" w:sz="0" w:space="0" w:color="auto"/>
            <w:left w:val="none" w:sz="0" w:space="0" w:color="auto"/>
            <w:bottom w:val="none" w:sz="0" w:space="0" w:color="auto"/>
            <w:right w:val="none" w:sz="0" w:space="0" w:color="auto"/>
          </w:divBdr>
        </w:div>
        <w:div w:id="802119661">
          <w:marLeft w:val="1166"/>
          <w:marRight w:val="0"/>
          <w:marTop w:val="77"/>
          <w:marBottom w:val="0"/>
          <w:divBdr>
            <w:top w:val="none" w:sz="0" w:space="0" w:color="auto"/>
            <w:left w:val="none" w:sz="0" w:space="0" w:color="auto"/>
            <w:bottom w:val="none" w:sz="0" w:space="0" w:color="auto"/>
            <w:right w:val="none" w:sz="0" w:space="0" w:color="auto"/>
          </w:divBdr>
        </w:div>
      </w:divsChild>
    </w:div>
    <w:div w:id="885456903">
      <w:bodyDiv w:val="1"/>
      <w:marLeft w:val="0"/>
      <w:marRight w:val="0"/>
      <w:marTop w:val="0"/>
      <w:marBottom w:val="0"/>
      <w:divBdr>
        <w:top w:val="none" w:sz="0" w:space="0" w:color="auto"/>
        <w:left w:val="none" w:sz="0" w:space="0" w:color="auto"/>
        <w:bottom w:val="none" w:sz="0" w:space="0" w:color="auto"/>
        <w:right w:val="none" w:sz="0" w:space="0" w:color="auto"/>
      </w:divBdr>
    </w:div>
    <w:div w:id="1180975161">
      <w:bodyDiv w:val="1"/>
      <w:marLeft w:val="0"/>
      <w:marRight w:val="0"/>
      <w:marTop w:val="0"/>
      <w:marBottom w:val="0"/>
      <w:divBdr>
        <w:top w:val="none" w:sz="0" w:space="0" w:color="auto"/>
        <w:left w:val="none" w:sz="0" w:space="0" w:color="auto"/>
        <w:bottom w:val="none" w:sz="0" w:space="0" w:color="auto"/>
        <w:right w:val="none" w:sz="0" w:space="0" w:color="auto"/>
      </w:divBdr>
    </w:div>
    <w:div w:id="1488327175">
      <w:bodyDiv w:val="1"/>
      <w:marLeft w:val="0"/>
      <w:marRight w:val="0"/>
      <w:marTop w:val="0"/>
      <w:marBottom w:val="0"/>
      <w:divBdr>
        <w:top w:val="none" w:sz="0" w:space="0" w:color="auto"/>
        <w:left w:val="none" w:sz="0" w:space="0" w:color="auto"/>
        <w:bottom w:val="none" w:sz="0" w:space="0" w:color="auto"/>
        <w:right w:val="none" w:sz="0" w:space="0" w:color="auto"/>
      </w:divBdr>
      <w:divsChild>
        <w:div w:id="1816993264">
          <w:marLeft w:val="547"/>
          <w:marRight w:val="0"/>
          <w:marTop w:val="96"/>
          <w:marBottom w:val="0"/>
          <w:divBdr>
            <w:top w:val="none" w:sz="0" w:space="0" w:color="auto"/>
            <w:left w:val="none" w:sz="0" w:space="0" w:color="auto"/>
            <w:bottom w:val="none" w:sz="0" w:space="0" w:color="auto"/>
            <w:right w:val="none" w:sz="0" w:space="0" w:color="auto"/>
          </w:divBdr>
        </w:div>
        <w:div w:id="266885653">
          <w:marLeft w:val="1166"/>
          <w:marRight w:val="0"/>
          <w:marTop w:val="77"/>
          <w:marBottom w:val="0"/>
          <w:divBdr>
            <w:top w:val="none" w:sz="0" w:space="0" w:color="auto"/>
            <w:left w:val="none" w:sz="0" w:space="0" w:color="auto"/>
            <w:bottom w:val="none" w:sz="0" w:space="0" w:color="auto"/>
            <w:right w:val="none" w:sz="0" w:space="0" w:color="auto"/>
          </w:divBdr>
        </w:div>
        <w:div w:id="2005429494">
          <w:marLeft w:val="1166"/>
          <w:marRight w:val="0"/>
          <w:marTop w:val="77"/>
          <w:marBottom w:val="0"/>
          <w:divBdr>
            <w:top w:val="none" w:sz="0" w:space="0" w:color="auto"/>
            <w:left w:val="none" w:sz="0" w:space="0" w:color="auto"/>
            <w:bottom w:val="none" w:sz="0" w:space="0" w:color="auto"/>
            <w:right w:val="none" w:sz="0" w:space="0" w:color="auto"/>
          </w:divBdr>
        </w:div>
        <w:div w:id="891962359">
          <w:marLeft w:val="1800"/>
          <w:marRight w:val="0"/>
          <w:marTop w:val="58"/>
          <w:marBottom w:val="0"/>
          <w:divBdr>
            <w:top w:val="none" w:sz="0" w:space="0" w:color="auto"/>
            <w:left w:val="none" w:sz="0" w:space="0" w:color="auto"/>
            <w:bottom w:val="none" w:sz="0" w:space="0" w:color="auto"/>
            <w:right w:val="none" w:sz="0" w:space="0" w:color="auto"/>
          </w:divBdr>
        </w:div>
        <w:div w:id="1756366860">
          <w:marLeft w:val="1800"/>
          <w:marRight w:val="0"/>
          <w:marTop w:val="58"/>
          <w:marBottom w:val="0"/>
          <w:divBdr>
            <w:top w:val="none" w:sz="0" w:space="0" w:color="auto"/>
            <w:left w:val="none" w:sz="0" w:space="0" w:color="auto"/>
            <w:bottom w:val="none" w:sz="0" w:space="0" w:color="auto"/>
            <w:right w:val="none" w:sz="0" w:space="0" w:color="auto"/>
          </w:divBdr>
        </w:div>
        <w:div w:id="796332988">
          <w:marLeft w:val="1800"/>
          <w:marRight w:val="0"/>
          <w:marTop w:val="58"/>
          <w:marBottom w:val="0"/>
          <w:divBdr>
            <w:top w:val="none" w:sz="0" w:space="0" w:color="auto"/>
            <w:left w:val="none" w:sz="0" w:space="0" w:color="auto"/>
            <w:bottom w:val="none" w:sz="0" w:space="0" w:color="auto"/>
            <w:right w:val="none" w:sz="0" w:space="0" w:color="auto"/>
          </w:divBdr>
        </w:div>
        <w:div w:id="737245029">
          <w:marLeft w:val="1800"/>
          <w:marRight w:val="0"/>
          <w:marTop w:val="58"/>
          <w:marBottom w:val="0"/>
          <w:divBdr>
            <w:top w:val="none" w:sz="0" w:space="0" w:color="auto"/>
            <w:left w:val="none" w:sz="0" w:space="0" w:color="auto"/>
            <w:bottom w:val="none" w:sz="0" w:space="0" w:color="auto"/>
            <w:right w:val="none" w:sz="0" w:space="0" w:color="auto"/>
          </w:divBdr>
        </w:div>
        <w:div w:id="2038891207">
          <w:marLeft w:val="1166"/>
          <w:marRight w:val="0"/>
          <w:marTop w:val="77"/>
          <w:marBottom w:val="0"/>
          <w:divBdr>
            <w:top w:val="none" w:sz="0" w:space="0" w:color="auto"/>
            <w:left w:val="none" w:sz="0" w:space="0" w:color="auto"/>
            <w:bottom w:val="none" w:sz="0" w:space="0" w:color="auto"/>
            <w:right w:val="none" w:sz="0" w:space="0" w:color="auto"/>
          </w:divBdr>
        </w:div>
        <w:div w:id="375354564">
          <w:marLeft w:val="1800"/>
          <w:marRight w:val="0"/>
          <w:marTop w:val="58"/>
          <w:marBottom w:val="0"/>
          <w:divBdr>
            <w:top w:val="none" w:sz="0" w:space="0" w:color="auto"/>
            <w:left w:val="none" w:sz="0" w:space="0" w:color="auto"/>
            <w:bottom w:val="none" w:sz="0" w:space="0" w:color="auto"/>
            <w:right w:val="none" w:sz="0" w:space="0" w:color="auto"/>
          </w:divBdr>
        </w:div>
        <w:div w:id="931398166">
          <w:marLeft w:val="1166"/>
          <w:marRight w:val="0"/>
          <w:marTop w:val="77"/>
          <w:marBottom w:val="0"/>
          <w:divBdr>
            <w:top w:val="none" w:sz="0" w:space="0" w:color="auto"/>
            <w:left w:val="none" w:sz="0" w:space="0" w:color="auto"/>
            <w:bottom w:val="none" w:sz="0" w:space="0" w:color="auto"/>
            <w:right w:val="none" w:sz="0" w:space="0" w:color="auto"/>
          </w:divBdr>
        </w:div>
        <w:div w:id="137916285">
          <w:marLeft w:val="1800"/>
          <w:marRight w:val="0"/>
          <w:marTop w:val="72"/>
          <w:marBottom w:val="0"/>
          <w:divBdr>
            <w:top w:val="none" w:sz="0" w:space="0" w:color="auto"/>
            <w:left w:val="none" w:sz="0" w:space="0" w:color="auto"/>
            <w:bottom w:val="none" w:sz="0" w:space="0" w:color="auto"/>
            <w:right w:val="none" w:sz="0" w:space="0" w:color="auto"/>
          </w:divBdr>
        </w:div>
        <w:div w:id="743182400">
          <w:marLeft w:val="1800"/>
          <w:marRight w:val="0"/>
          <w:marTop w:val="72"/>
          <w:marBottom w:val="0"/>
          <w:divBdr>
            <w:top w:val="none" w:sz="0" w:space="0" w:color="auto"/>
            <w:left w:val="none" w:sz="0" w:space="0" w:color="auto"/>
            <w:bottom w:val="none" w:sz="0" w:space="0" w:color="auto"/>
            <w:right w:val="none" w:sz="0" w:space="0" w:color="auto"/>
          </w:divBdr>
        </w:div>
        <w:div w:id="1999259934">
          <w:marLeft w:val="1800"/>
          <w:marRight w:val="0"/>
          <w:marTop w:val="72"/>
          <w:marBottom w:val="0"/>
          <w:divBdr>
            <w:top w:val="none" w:sz="0" w:space="0" w:color="auto"/>
            <w:left w:val="none" w:sz="0" w:space="0" w:color="auto"/>
            <w:bottom w:val="none" w:sz="0" w:space="0" w:color="auto"/>
            <w:right w:val="none" w:sz="0" w:space="0" w:color="auto"/>
          </w:divBdr>
        </w:div>
        <w:div w:id="364449427">
          <w:marLeft w:val="1800"/>
          <w:marRight w:val="0"/>
          <w:marTop w:val="72"/>
          <w:marBottom w:val="0"/>
          <w:divBdr>
            <w:top w:val="none" w:sz="0" w:space="0" w:color="auto"/>
            <w:left w:val="none" w:sz="0" w:space="0" w:color="auto"/>
            <w:bottom w:val="none" w:sz="0" w:space="0" w:color="auto"/>
            <w:right w:val="none" w:sz="0" w:space="0" w:color="auto"/>
          </w:divBdr>
        </w:div>
        <w:div w:id="963075324">
          <w:marLeft w:val="1800"/>
          <w:marRight w:val="0"/>
          <w:marTop w:val="77"/>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 w:id="1785923332">
      <w:bodyDiv w:val="1"/>
      <w:marLeft w:val="0"/>
      <w:marRight w:val="0"/>
      <w:marTop w:val="0"/>
      <w:marBottom w:val="0"/>
      <w:divBdr>
        <w:top w:val="none" w:sz="0" w:space="0" w:color="auto"/>
        <w:left w:val="none" w:sz="0" w:space="0" w:color="auto"/>
        <w:bottom w:val="none" w:sz="0" w:space="0" w:color="auto"/>
        <w:right w:val="none" w:sz="0" w:space="0" w:color="auto"/>
      </w:divBdr>
    </w:div>
    <w:div w:id="1805611083">
      <w:bodyDiv w:val="1"/>
      <w:marLeft w:val="0"/>
      <w:marRight w:val="0"/>
      <w:marTop w:val="0"/>
      <w:marBottom w:val="0"/>
      <w:divBdr>
        <w:top w:val="none" w:sz="0" w:space="0" w:color="auto"/>
        <w:left w:val="none" w:sz="0" w:space="0" w:color="auto"/>
        <w:bottom w:val="none" w:sz="0" w:space="0" w:color="auto"/>
        <w:right w:val="none" w:sz="0" w:space="0" w:color="auto"/>
      </w:divBdr>
      <w:divsChild>
        <w:div w:id="1371687314">
          <w:marLeft w:val="1166"/>
          <w:marRight w:val="0"/>
          <w:marTop w:val="125"/>
          <w:marBottom w:val="0"/>
          <w:divBdr>
            <w:top w:val="none" w:sz="0" w:space="0" w:color="auto"/>
            <w:left w:val="none" w:sz="0" w:space="0" w:color="auto"/>
            <w:bottom w:val="none" w:sz="0" w:space="0" w:color="auto"/>
            <w:right w:val="none" w:sz="0" w:space="0" w:color="auto"/>
          </w:divBdr>
        </w:div>
        <w:div w:id="2004355976">
          <w:marLeft w:val="1166"/>
          <w:marRight w:val="0"/>
          <w:marTop w:val="125"/>
          <w:marBottom w:val="0"/>
          <w:divBdr>
            <w:top w:val="none" w:sz="0" w:space="0" w:color="auto"/>
            <w:left w:val="none" w:sz="0" w:space="0" w:color="auto"/>
            <w:bottom w:val="none" w:sz="0" w:space="0" w:color="auto"/>
            <w:right w:val="none" w:sz="0" w:space="0" w:color="auto"/>
          </w:divBdr>
        </w:div>
        <w:div w:id="1997149552">
          <w:marLeft w:val="1166"/>
          <w:marRight w:val="0"/>
          <w:marTop w:val="125"/>
          <w:marBottom w:val="0"/>
          <w:divBdr>
            <w:top w:val="none" w:sz="0" w:space="0" w:color="auto"/>
            <w:left w:val="none" w:sz="0" w:space="0" w:color="auto"/>
            <w:bottom w:val="none" w:sz="0" w:space="0" w:color="auto"/>
            <w:right w:val="none" w:sz="0" w:space="0" w:color="auto"/>
          </w:divBdr>
        </w:div>
      </w:divsChild>
    </w:div>
    <w:div w:id="1840920847">
      <w:bodyDiv w:val="1"/>
      <w:marLeft w:val="0"/>
      <w:marRight w:val="0"/>
      <w:marTop w:val="0"/>
      <w:marBottom w:val="0"/>
      <w:divBdr>
        <w:top w:val="none" w:sz="0" w:space="0" w:color="auto"/>
        <w:left w:val="none" w:sz="0" w:space="0" w:color="auto"/>
        <w:bottom w:val="none" w:sz="0" w:space="0" w:color="auto"/>
        <w:right w:val="none" w:sz="0" w:space="0" w:color="auto"/>
      </w:divBdr>
      <w:divsChild>
        <w:div w:id="177204176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3</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37</cp:revision>
  <dcterms:created xsi:type="dcterms:W3CDTF">2016-06-17T02:57:00Z</dcterms:created>
  <dcterms:modified xsi:type="dcterms:W3CDTF">2016-08-12T12:03:00Z</dcterms:modified>
</cp:coreProperties>
</file>